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FD4E5" w14:textId="3B1E228F" w:rsidR="00332FAC" w:rsidRPr="005A0F29" w:rsidRDefault="00620AD3" w:rsidP="310C15D3">
      <w:pPr>
        <w:spacing w:line="264" w:lineRule="auto"/>
        <w:jc w:val="center"/>
        <w:rPr>
          <w:rFonts w:cstheme="minorHAnsi"/>
          <w:b/>
          <w:bCs/>
          <w:sz w:val="24"/>
          <w:szCs w:val="24"/>
        </w:rPr>
      </w:pPr>
      <w:r>
        <w:rPr>
          <w:rFonts w:cstheme="minorHAnsi"/>
          <w:b/>
          <w:bCs/>
          <w:sz w:val="24"/>
          <w:szCs w:val="24"/>
        </w:rPr>
        <w:t>Redistribute Tournament Activity</w:t>
      </w:r>
    </w:p>
    <w:p w14:paraId="5EC89DE6" w14:textId="77777777" w:rsidR="00C90A06" w:rsidRPr="00D81662" w:rsidRDefault="310C15D3" w:rsidP="310C15D3">
      <w:pPr>
        <w:spacing w:line="264" w:lineRule="auto"/>
        <w:rPr>
          <w:rFonts w:cstheme="minorHAnsi"/>
          <w:b/>
          <w:bCs/>
        </w:rPr>
      </w:pPr>
      <w:r w:rsidRPr="00D81662">
        <w:rPr>
          <w:rFonts w:cstheme="minorHAnsi"/>
          <w:b/>
          <w:bCs/>
        </w:rPr>
        <w:t>Current Situation</w:t>
      </w:r>
    </w:p>
    <w:p w14:paraId="79D973D1" w14:textId="77777777" w:rsidR="00997E1E" w:rsidRPr="00D81662" w:rsidRDefault="310C15D3" w:rsidP="310C15D3">
      <w:pPr>
        <w:pStyle w:val="ListParagraph"/>
        <w:numPr>
          <w:ilvl w:val="0"/>
          <w:numId w:val="1"/>
        </w:numPr>
        <w:spacing w:line="264" w:lineRule="auto"/>
        <w:rPr>
          <w:rFonts w:cstheme="minorHAnsi"/>
        </w:rPr>
      </w:pPr>
      <w:r w:rsidRPr="00D81662">
        <w:rPr>
          <w:rFonts w:cstheme="minorHAnsi"/>
        </w:rPr>
        <w:t>ACBL ran 1,133 tournaments in 2016:</w:t>
      </w:r>
    </w:p>
    <w:p w14:paraId="735997B0" w14:textId="77777777" w:rsidR="00BB67E5" w:rsidRPr="00D81662" w:rsidRDefault="310C15D3" w:rsidP="310C15D3">
      <w:pPr>
        <w:pStyle w:val="ListParagraph"/>
        <w:numPr>
          <w:ilvl w:val="1"/>
          <w:numId w:val="1"/>
        </w:numPr>
        <w:spacing w:line="264" w:lineRule="auto"/>
        <w:rPr>
          <w:rFonts w:cstheme="minorHAnsi"/>
        </w:rPr>
      </w:pPr>
      <w:r w:rsidRPr="00D81662">
        <w:rPr>
          <w:rFonts w:cstheme="minorHAnsi"/>
        </w:rPr>
        <w:t>3 National championships.</w:t>
      </w:r>
    </w:p>
    <w:p w14:paraId="412F8F20" w14:textId="4F3A72D4" w:rsidR="00BB67E5" w:rsidRPr="00D81662" w:rsidRDefault="310C15D3" w:rsidP="310C15D3">
      <w:pPr>
        <w:pStyle w:val="ListParagraph"/>
        <w:numPr>
          <w:ilvl w:val="1"/>
          <w:numId w:val="1"/>
        </w:numPr>
        <w:spacing w:line="264" w:lineRule="auto"/>
        <w:rPr>
          <w:rFonts w:cstheme="minorHAnsi"/>
        </w:rPr>
      </w:pPr>
      <w:r w:rsidRPr="00D81662">
        <w:rPr>
          <w:rFonts w:cstheme="minorHAnsi"/>
        </w:rPr>
        <w:t>131 Regional tournaments (including 4 cruise regionals and 8 Non-Life Master events).</w:t>
      </w:r>
    </w:p>
    <w:p w14:paraId="556AF0A8" w14:textId="2B010545" w:rsidR="00BB67E5" w:rsidRPr="00D81662" w:rsidRDefault="310C15D3" w:rsidP="310C15D3">
      <w:pPr>
        <w:pStyle w:val="ListParagraph"/>
        <w:numPr>
          <w:ilvl w:val="1"/>
          <w:numId w:val="1"/>
        </w:numPr>
        <w:spacing w:line="264" w:lineRule="auto"/>
        <w:rPr>
          <w:rFonts w:cstheme="minorHAnsi"/>
        </w:rPr>
      </w:pPr>
      <w:r w:rsidRPr="00D81662">
        <w:rPr>
          <w:rFonts w:cstheme="minorHAnsi"/>
        </w:rPr>
        <w:t>910 Sectional tournaments (inc</w:t>
      </w:r>
      <w:r w:rsidR="00F67FF1">
        <w:rPr>
          <w:rFonts w:cstheme="minorHAnsi"/>
        </w:rPr>
        <w:t>luding 4 cruise sectionals and a number of</w:t>
      </w:r>
      <w:r w:rsidRPr="00D81662">
        <w:rPr>
          <w:rFonts w:cstheme="minorHAnsi"/>
        </w:rPr>
        <w:t xml:space="preserve"> Non-Life Master </w:t>
      </w:r>
      <w:proofErr w:type="gramStart"/>
      <w:r w:rsidRPr="00D81662">
        <w:rPr>
          <w:rFonts w:cstheme="minorHAnsi"/>
        </w:rPr>
        <w:t>events</w:t>
      </w:r>
      <w:proofErr w:type="gramEnd"/>
      <w:r w:rsidRPr="00D81662">
        <w:rPr>
          <w:rFonts w:cstheme="minorHAnsi"/>
        </w:rPr>
        <w:t>).</w:t>
      </w:r>
    </w:p>
    <w:p w14:paraId="1F28895A" w14:textId="77777777" w:rsidR="00B03508" w:rsidRPr="00D81662" w:rsidRDefault="310C15D3" w:rsidP="310C15D3">
      <w:pPr>
        <w:pStyle w:val="ListParagraph"/>
        <w:numPr>
          <w:ilvl w:val="1"/>
          <w:numId w:val="1"/>
        </w:numPr>
        <w:spacing w:line="264" w:lineRule="auto"/>
        <w:rPr>
          <w:rFonts w:cstheme="minorHAnsi"/>
        </w:rPr>
      </w:pPr>
      <w:r w:rsidRPr="00D81662">
        <w:rPr>
          <w:rFonts w:cstheme="minorHAnsi"/>
        </w:rPr>
        <w:t>89 STaCs.</w:t>
      </w:r>
    </w:p>
    <w:p w14:paraId="010F3D95" w14:textId="1592B4AE" w:rsidR="00B44CD0" w:rsidRPr="00D81662" w:rsidRDefault="310C15D3" w:rsidP="310C15D3">
      <w:pPr>
        <w:pStyle w:val="ListParagraph"/>
        <w:numPr>
          <w:ilvl w:val="0"/>
          <w:numId w:val="1"/>
        </w:numPr>
        <w:spacing w:line="264" w:lineRule="auto"/>
        <w:rPr>
          <w:rFonts w:cstheme="minorHAnsi"/>
        </w:rPr>
      </w:pPr>
      <w:r w:rsidRPr="00D81662">
        <w:rPr>
          <w:rFonts w:cstheme="minorHAnsi"/>
        </w:rPr>
        <w:t>About 40% of ACBL members played in non-STaC events in 2016. At least 28% of the other 60% play at least sometimes in local clubs. (We do not have good data on club play activity.) Some portion of members (10%?) do not play in either clubs or tournaments.</w:t>
      </w:r>
    </w:p>
    <w:p w14:paraId="15B99F27" w14:textId="77777777" w:rsidR="009D5023" w:rsidRPr="00D81662" w:rsidRDefault="310C15D3" w:rsidP="310C15D3">
      <w:pPr>
        <w:pStyle w:val="ListParagraph"/>
        <w:numPr>
          <w:ilvl w:val="0"/>
          <w:numId w:val="1"/>
        </w:numPr>
        <w:spacing w:line="264" w:lineRule="auto"/>
        <w:rPr>
          <w:rFonts w:cstheme="minorHAnsi"/>
        </w:rPr>
      </w:pPr>
      <w:r w:rsidRPr="00D81662">
        <w:rPr>
          <w:rFonts w:cstheme="minorHAnsi"/>
        </w:rPr>
        <w:t>ACBL also ran hundreds of special games at clubs:</w:t>
      </w:r>
    </w:p>
    <w:p w14:paraId="705BA65F" w14:textId="77777777" w:rsidR="009D5023" w:rsidRPr="00D81662" w:rsidRDefault="310C15D3" w:rsidP="310C15D3">
      <w:pPr>
        <w:pStyle w:val="ListParagraph"/>
        <w:numPr>
          <w:ilvl w:val="1"/>
          <w:numId w:val="1"/>
        </w:numPr>
        <w:spacing w:line="264" w:lineRule="auto"/>
        <w:rPr>
          <w:rFonts w:cstheme="minorHAnsi"/>
        </w:rPr>
      </w:pPr>
      <w:r w:rsidRPr="00D81662">
        <w:rPr>
          <w:rFonts w:cstheme="minorHAnsi"/>
        </w:rPr>
        <w:t>International Fund</w:t>
      </w:r>
    </w:p>
    <w:p w14:paraId="6A6151E2" w14:textId="77777777" w:rsidR="009D5023" w:rsidRPr="00D81662" w:rsidRDefault="310C15D3" w:rsidP="310C15D3">
      <w:pPr>
        <w:pStyle w:val="ListParagraph"/>
        <w:numPr>
          <w:ilvl w:val="1"/>
          <w:numId w:val="1"/>
        </w:numPr>
        <w:spacing w:line="264" w:lineRule="auto"/>
        <w:rPr>
          <w:rFonts w:cstheme="minorHAnsi"/>
        </w:rPr>
      </w:pPr>
      <w:r w:rsidRPr="00D81662">
        <w:rPr>
          <w:rFonts w:cstheme="minorHAnsi"/>
        </w:rPr>
        <w:t>Charity Fund</w:t>
      </w:r>
    </w:p>
    <w:p w14:paraId="7B98B678" w14:textId="77777777" w:rsidR="009D5023" w:rsidRPr="00D81662" w:rsidRDefault="310C15D3" w:rsidP="310C15D3">
      <w:pPr>
        <w:pStyle w:val="ListParagraph"/>
        <w:numPr>
          <w:ilvl w:val="1"/>
          <w:numId w:val="1"/>
        </w:numPr>
        <w:spacing w:line="264" w:lineRule="auto"/>
        <w:rPr>
          <w:rFonts w:cstheme="minorHAnsi"/>
        </w:rPr>
      </w:pPr>
      <w:r w:rsidRPr="00D81662">
        <w:rPr>
          <w:rFonts w:cstheme="minorHAnsi"/>
        </w:rPr>
        <w:t>Worldwide</w:t>
      </w:r>
    </w:p>
    <w:p w14:paraId="76ACE193" w14:textId="77777777" w:rsidR="009D5023" w:rsidRPr="00D81662" w:rsidRDefault="310C15D3" w:rsidP="310C15D3">
      <w:pPr>
        <w:pStyle w:val="ListParagraph"/>
        <w:numPr>
          <w:ilvl w:val="1"/>
          <w:numId w:val="1"/>
        </w:numPr>
        <w:spacing w:line="264" w:lineRule="auto"/>
        <w:rPr>
          <w:rFonts w:cstheme="minorHAnsi"/>
        </w:rPr>
      </w:pPr>
      <w:r w:rsidRPr="00D81662">
        <w:rPr>
          <w:rFonts w:cstheme="minorHAnsi"/>
        </w:rPr>
        <w:t>Instant Matchpoint</w:t>
      </w:r>
    </w:p>
    <w:p w14:paraId="3185D706" w14:textId="77777777" w:rsidR="009D5023" w:rsidRPr="00D81662" w:rsidRDefault="310C15D3" w:rsidP="310C15D3">
      <w:pPr>
        <w:pStyle w:val="ListParagraph"/>
        <w:numPr>
          <w:ilvl w:val="1"/>
          <w:numId w:val="1"/>
        </w:numPr>
        <w:spacing w:line="264" w:lineRule="auto"/>
        <w:rPr>
          <w:rFonts w:cstheme="minorHAnsi"/>
        </w:rPr>
      </w:pPr>
      <w:r w:rsidRPr="00D81662">
        <w:rPr>
          <w:rFonts w:cstheme="minorHAnsi"/>
        </w:rPr>
        <w:t>Grassroots</w:t>
      </w:r>
    </w:p>
    <w:p w14:paraId="66B21324" w14:textId="77777777" w:rsidR="009D5023" w:rsidRPr="00D81662" w:rsidRDefault="310C15D3" w:rsidP="310C15D3">
      <w:pPr>
        <w:pStyle w:val="ListParagraph"/>
        <w:numPr>
          <w:ilvl w:val="1"/>
          <w:numId w:val="1"/>
        </w:numPr>
        <w:spacing w:line="264" w:lineRule="auto"/>
        <w:rPr>
          <w:rFonts w:cstheme="minorHAnsi"/>
        </w:rPr>
      </w:pPr>
      <w:r w:rsidRPr="00D81662">
        <w:rPr>
          <w:rFonts w:cstheme="minorHAnsi"/>
        </w:rPr>
        <w:t>Junior Fund</w:t>
      </w:r>
    </w:p>
    <w:p w14:paraId="12CB3A65" w14:textId="06985B3A" w:rsidR="009D5023" w:rsidRPr="00D81662" w:rsidRDefault="310C15D3" w:rsidP="310C15D3">
      <w:pPr>
        <w:pStyle w:val="ListParagraph"/>
        <w:numPr>
          <w:ilvl w:val="1"/>
          <w:numId w:val="1"/>
        </w:numPr>
        <w:spacing w:line="264" w:lineRule="auto"/>
        <w:rPr>
          <w:rFonts w:cstheme="minorHAnsi"/>
        </w:rPr>
      </w:pPr>
      <w:r w:rsidRPr="00D81662">
        <w:rPr>
          <w:rFonts w:cstheme="minorHAnsi"/>
        </w:rPr>
        <w:t>“Upgraded Club Championship” (awarded to clubs for recruiting performance)</w:t>
      </w:r>
    </w:p>
    <w:p w14:paraId="74456F26" w14:textId="77777777" w:rsidR="009D5023" w:rsidRPr="00D81662" w:rsidRDefault="310C15D3" w:rsidP="310C15D3">
      <w:pPr>
        <w:pStyle w:val="ListParagraph"/>
        <w:numPr>
          <w:ilvl w:val="1"/>
          <w:numId w:val="1"/>
        </w:numPr>
        <w:spacing w:line="264" w:lineRule="auto"/>
        <w:rPr>
          <w:rFonts w:cstheme="minorHAnsi"/>
        </w:rPr>
      </w:pPr>
      <w:r w:rsidRPr="00D81662">
        <w:rPr>
          <w:rFonts w:cstheme="minorHAnsi"/>
        </w:rPr>
        <w:t>Longest Day</w:t>
      </w:r>
    </w:p>
    <w:p w14:paraId="7BBFBF81" w14:textId="5C4D4C85" w:rsidR="00491EE5" w:rsidRPr="00D81662" w:rsidRDefault="310C15D3" w:rsidP="00491EE5">
      <w:pPr>
        <w:pStyle w:val="ListParagraph"/>
        <w:numPr>
          <w:ilvl w:val="0"/>
          <w:numId w:val="1"/>
        </w:numPr>
        <w:spacing w:line="264" w:lineRule="auto"/>
        <w:rPr>
          <w:rFonts w:cstheme="minorHAnsi"/>
        </w:rPr>
      </w:pPr>
      <w:r w:rsidRPr="00D81662">
        <w:rPr>
          <w:rFonts w:cstheme="minorHAnsi"/>
        </w:rPr>
        <w:t>Profits from running tournaments are an important component of the revenue stream for</w:t>
      </w:r>
      <w:r w:rsidR="008D4E88" w:rsidRPr="00D81662">
        <w:rPr>
          <w:rFonts w:cstheme="minorHAnsi"/>
        </w:rPr>
        <w:t xml:space="preserve"> both the ACBL and for</w:t>
      </w:r>
      <w:r w:rsidRPr="00D81662">
        <w:rPr>
          <w:rFonts w:cstheme="minorHAnsi"/>
        </w:rPr>
        <w:t xml:space="preserve"> District and Unit o</w:t>
      </w:r>
      <w:r w:rsidR="00491EE5" w:rsidRPr="00D81662">
        <w:rPr>
          <w:rFonts w:cstheme="minorHAnsi"/>
        </w:rPr>
        <w:t>rganizations. In 2016, ACB</w:t>
      </w:r>
      <w:r w:rsidR="00BB07F4" w:rsidRPr="00D81662">
        <w:rPr>
          <w:rFonts w:cstheme="minorHAnsi"/>
        </w:rPr>
        <w:t>L tournaments generated over $9</w:t>
      </w:r>
      <w:r w:rsidR="0039736D" w:rsidRPr="00D81662">
        <w:rPr>
          <w:rFonts w:cstheme="minorHAnsi"/>
        </w:rPr>
        <w:t xml:space="preserve"> million in gross profit</w:t>
      </w:r>
      <w:r w:rsidR="008D4E88" w:rsidRPr="00D81662">
        <w:rPr>
          <w:rFonts w:cstheme="minorHAnsi"/>
        </w:rPr>
        <w:t xml:space="preserve"> for Districts and Units. Net profit </w:t>
      </w:r>
      <w:r w:rsidR="006941D4" w:rsidRPr="00D81662">
        <w:rPr>
          <w:rFonts w:cstheme="minorHAnsi"/>
        </w:rPr>
        <w:t>was much less—probably about $1 million. ACBL received $4.5</w:t>
      </w:r>
      <w:r w:rsidR="008D4E88" w:rsidRPr="00D81662">
        <w:rPr>
          <w:rFonts w:cstheme="minorHAnsi"/>
        </w:rPr>
        <w:t xml:space="preserve"> million in fees from tournament play.</w:t>
      </w:r>
    </w:p>
    <w:p w14:paraId="1C7D6BF3" w14:textId="77777777" w:rsidR="001E621C" w:rsidRPr="005A0F29" w:rsidRDefault="001E621C" w:rsidP="001E621C">
      <w:pPr>
        <w:pStyle w:val="ListParagraph"/>
        <w:spacing w:line="264" w:lineRule="auto"/>
        <w:rPr>
          <w:rFonts w:cstheme="minorHAnsi"/>
          <w:sz w:val="24"/>
          <w:szCs w:val="24"/>
        </w:rPr>
      </w:pPr>
    </w:p>
    <w:tbl>
      <w:tblPr>
        <w:tblStyle w:val="TableGrid"/>
        <w:tblW w:w="0" w:type="auto"/>
        <w:tblLook w:val="04A0" w:firstRow="1" w:lastRow="0" w:firstColumn="1" w:lastColumn="0" w:noHBand="0" w:noVBand="1"/>
      </w:tblPr>
      <w:tblGrid>
        <w:gridCol w:w="2920"/>
        <w:gridCol w:w="1340"/>
        <w:gridCol w:w="1340"/>
        <w:gridCol w:w="1340"/>
        <w:gridCol w:w="1460"/>
      </w:tblGrid>
      <w:tr w:rsidR="001E621C" w:rsidRPr="0039736D" w14:paraId="36E45242" w14:textId="77777777" w:rsidTr="0039736D">
        <w:trPr>
          <w:trHeight w:val="600"/>
        </w:trPr>
        <w:tc>
          <w:tcPr>
            <w:tcW w:w="2920" w:type="dxa"/>
            <w:noWrap/>
            <w:hideMark/>
          </w:tcPr>
          <w:p w14:paraId="4B500B06" w14:textId="1E1857C4" w:rsidR="001E621C" w:rsidRPr="001E621C" w:rsidRDefault="001E621C" w:rsidP="001E621C">
            <w:pPr>
              <w:spacing w:line="264" w:lineRule="auto"/>
              <w:jc w:val="center"/>
              <w:rPr>
                <w:b/>
              </w:rPr>
            </w:pPr>
            <w:r w:rsidRPr="001E621C">
              <w:rPr>
                <w:b/>
              </w:rPr>
              <w:t>District and Unit Aggregate Tournament P&amp;L</w:t>
            </w:r>
          </w:p>
        </w:tc>
        <w:tc>
          <w:tcPr>
            <w:tcW w:w="1340" w:type="dxa"/>
            <w:hideMark/>
          </w:tcPr>
          <w:p w14:paraId="58C3D067" w14:textId="3A1C81C3" w:rsidR="001E621C" w:rsidRPr="001E621C" w:rsidRDefault="001E621C" w:rsidP="001E621C">
            <w:pPr>
              <w:spacing w:line="264" w:lineRule="auto"/>
              <w:jc w:val="center"/>
              <w:rPr>
                <w:b/>
                <w:bCs/>
              </w:rPr>
            </w:pPr>
            <w:r w:rsidRPr="001E621C">
              <w:rPr>
                <w:b/>
              </w:rPr>
              <w:t>Open Regionals</w:t>
            </w:r>
          </w:p>
        </w:tc>
        <w:tc>
          <w:tcPr>
            <w:tcW w:w="1340" w:type="dxa"/>
            <w:hideMark/>
          </w:tcPr>
          <w:p w14:paraId="6B1ED67B" w14:textId="23F029EB" w:rsidR="001E621C" w:rsidRPr="001E621C" w:rsidRDefault="001E621C" w:rsidP="001E621C">
            <w:pPr>
              <w:spacing w:line="264" w:lineRule="auto"/>
              <w:jc w:val="center"/>
              <w:rPr>
                <w:b/>
                <w:bCs/>
              </w:rPr>
            </w:pPr>
            <w:r w:rsidRPr="001E621C">
              <w:rPr>
                <w:b/>
              </w:rPr>
              <w:t>Open Sectionals</w:t>
            </w:r>
          </w:p>
        </w:tc>
        <w:tc>
          <w:tcPr>
            <w:tcW w:w="1340" w:type="dxa"/>
            <w:noWrap/>
            <w:hideMark/>
          </w:tcPr>
          <w:p w14:paraId="19172F70" w14:textId="37656FA4" w:rsidR="001E621C" w:rsidRPr="001E621C" w:rsidRDefault="001E621C" w:rsidP="001E621C">
            <w:pPr>
              <w:spacing w:line="264" w:lineRule="auto"/>
              <w:jc w:val="center"/>
              <w:rPr>
                <w:b/>
                <w:bCs/>
              </w:rPr>
            </w:pPr>
            <w:r w:rsidRPr="001E621C">
              <w:rPr>
                <w:b/>
              </w:rPr>
              <w:t>STaCs</w:t>
            </w:r>
          </w:p>
        </w:tc>
        <w:tc>
          <w:tcPr>
            <w:tcW w:w="1460" w:type="dxa"/>
            <w:noWrap/>
            <w:hideMark/>
          </w:tcPr>
          <w:p w14:paraId="29838DD1" w14:textId="35A07B65" w:rsidR="001E621C" w:rsidRPr="001E621C" w:rsidRDefault="001E621C" w:rsidP="001E621C">
            <w:pPr>
              <w:spacing w:line="264" w:lineRule="auto"/>
              <w:jc w:val="center"/>
              <w:rPr>
                <w:b/>
                <w:bCs/>
              </w:rPr>
            </w:pPr>
            <w:r w:rsidRPr="001E621C">
              <w:rPr>
                <w:b/>
              </w:rPr>
              <w:t>Total</w:t>
            </w:r>
          </w:p>
        </w:tc>
      </w:tr>
      <w:tr w:rsidR="001E621C" w:rsidRPr="0039736D" w14:paraId="696759A3" w14:textId="77777777" w:rsidTr="0039736D">
        <w:trPr>
          <w:trHeight w:val="330"/>
        </w:trPr>
        <w:tc>
          <w:tcPr>
            <w:tcW w:w="2920" w:type="dxa"/>
            <w:noWrap/>
            <w:hideMark/>
          </w:tcPr>
          <w:p w14:paraId="703484D1" w14:textId="7256022F" w:rsidR="001E621C" w:rsidRPr="0039736D" w:rsidRDefault="001E621C" w:rsidP="001E621C">
            <w:pPr>
              <w:spacing w:line="264" w:lineRule="auto"/>
            </w:pPr>
            <w:r w:rsidRPr="008B2496">
              <w:t>Estimated Total Revenues</w:t>
            </w:r>
          </w:p>
        </w:tc>
        <w:tc>
          <w:tcPr>
            <w:tcW w:w="1340" w:type="dxa"/>
            <w:noWrap/>
            <w:hideMark/>
          </w:tcPr>
          <w:p w14:paraId="29D833C6" w14:textId="2DB849E7" w:rsidR="001E621C" w:rsidRPr="0039736D" w:rsidRDefault="001E621C" w:rsidP="001E621C">
            <w:pPr>
              <w:spacing w:line="264" w:lineRule="auto"/>
            </w:pPr>
            <w:r w:rsidRPr="008B2496">
              <w:t xml:space="preserve"> $7,726,128 </w:t>
            </w:r>
          </w:p>
        </w:tc>
        <w:tc>
          <w:tcPr>
            <w:tcW w:w="1340" w:type="dxa"/>
            <w:noWrap/>
            <w:hideMark/>
          </w:tcPr>
          <w:p w14:paraId="6646F17E" w14:textId="7171D29A" w:rsidR="001E621C" w:rsidRPr="0039736D" w:rsidRDefault="001E621C" w:rsidP="001E621C">
            <w:pPr>
              <w:spacing w:line="264" w:lineRule="auto"/>
            </w:pPr>
            <w:r w:rsidRPr="008B2496">
              <w:t xml:space="preserve"> $5,639,788 </w:t>
            </w:r>
          </w:p>
        </w:tc>
        <w:tc>
          <w:tcPr>
            <w:tcW w:w="1340" w:type="dxa"/>
            <w:noWrap/>
            <w:hideMark/>
          </w:tcPr>
          <w:p w14:paraId="4AAB6250" w14:textId="1AB8C7B0" w:rsidR="001E621C" w:rsidRPr="0039736D" w:rsidRDefault="001E621C" w:rsidP="001E621C">
            <w:pPr>
              <w:spacing w:line="264" w:lineRule="auto"/>
            </w:pPr>
            <w:r w:rsidRPr="008B2496">
              <w:t xml:space="preserve"> $620,720 </w:t>
            </w:r>
          </w:p>
        </w:tc>
        <w:tc>
          <w:tcPr>
            <w:tcW w:w="1460" w:type="dxa"/>
            <w:noWrap/>
            <w:hideMark/>
          </w:tcPr>
          <w:p w14:paraId="2BE7745A" w14:textId="2861492B" w:rsidR="001E621C" w:rsidRPr="0039736D" w:rsidRDefault="001E621C" w:rsidP="001E621C">
            <w:pPr>
              <w:spacing w:line="264" w:lineRule="auto"/>
            </w:pPr>
            <w:r w:rsidRPr="008B2496">
              <w:t xml:space="preserve"> $13,986,636 </w:t>
            </w:r>
          </w:p>
        </w:tc>
      </w:tr>
      <w:tr w:rsidR="001E621C" w:rsidRPr="0039736D" w14:paraId="3D5E1594" w14:textId="77777777" w:rsidTr="0039736D">
        <w:trPr>
          <w:trHeight w:val="330"/>
        </w:trPr>
        <w:tc>
          <w:tcPr>
            <w:tcW w:w="2920" w:type="dxa"/>
            <w:noWrap/>
            <w:hideMark/>
          </w:tcPr>
          <w:p w14:paraId="3CE6C437" w14:textId="485FA085" w:rsidR="001E621C" w:rsidRPr="0039736D" w:rsidRDefault="001E621C" w:rsidP="001E621C">
            <w:pPr>
              <w:spacing w:line="264" w:lineRule="auto"/>
            </w:pPr>
            <w:r w:rsidRPr="008B2496">
              <w:t>Less: ACBL TD &amp; Sanc. Costs</w:t>
            </w:r>
          </w:p>
        </w:tc>
        <w:tc>
          <w:tcPr>
            <w:tcW w:w="1340" w:type="dxa"/>
            <w:noWrap/>
            <w:hideMark/>
          </w:tcPr>
          <w:p w14:paraId="7C025170" w14:textId="1EF742AE" w:rsidR="001E621C" w:rsidRPr="0039736D" w:rsidRDefault="001E621C" w:rsidP="001E621C">
            <w:pPr>
              <w:spacing w:line="264" w:lineRule="auto"/>
            </w:pPr>
            <w:r w:rsidRPr="008B2496">
              <w:t xml:space="preserve"> $3,311,310 </w:t>
            </w:r>
          </w:p>
        </w:tc>
        <w:tc>
          <w:tcPr>
            <w:tcW w:w="1340" w:type="dxa"/>
            <w:noWrap/>
            <w:hideMark/>
          </w:tcPr>
          <w:p w14:paraId="7FFB1F42" w14:textId="5774A3F5" w:rsidR="001E621C" w:rsidRPr="0039736D" w:rsidRDefault="001E621C" w:rsidP="001E621C">
            <w:pPr>
              <w:spacing w:line="264" w:lineRule="auto"/>
            </w:pPr>
            <w:r w:rsidRPr="008B2496">
              <w:t xml:space="preserve"> $2,193,293 </w:t>
            </w:r>
          </w:p>
        </w:tc>
        <w:tc>
          <w:tcPr>
            <w:tcW w:w="1340" w:type="dxa"/>
            <w:noWrap/>
            <w:hideMark/>
          </w:tcPr>
          <w:p w14:paraId="5FEB24A1" w14:textId="3BDE169D" w:rsidR="001E621C" w:rsidRPr="0039736D" w:rsidRDefault="001E621C" w:rsidP="001E621C">
            <w:pPr>
              <w:spacing w:line="264" w:lineRule="auto"/>
            </w:pPr>
            <w:r w:rsidRPr="008B2496">
              <w:t xml:space="preserve"> $469,091 </w:t>
            </w:r>
          </w:p>
        </w:tc>
        <w:tc>
          <w:tcPr>
            <w:tcW w:w="1460" w:type="dxa"/>
            <w:noWrap/>
            <w:hideMark/>
          </w:tcPr>
          <w:p w14:paraId="5AE925DA" w14:textId="4092D9EA" w:rsidR="001E621C" w:rsidRPr="0039736D" w:rsidRDefault="001E621C" w:rsidP="001E621C">
            <w:pPr>
              <w:spacing w:line="264" w:lineRule="auto"/>
            </w:pPr>
            <w:r w:rsidRPr="008B2496">
              <w:t xml:space="preserve"> $5,973,694 </w:t>
            </w:r>
          </w:p>
        </w:tc>
      </w:tr>
      <w:tr w:rsidR="001E621C" w:rsidRPr="0039736D" w14:paraId="57FACA0A" w14:textId="77777777" w:rsidTr="0039736D">
        <w:trPr>
          <w:trHeight w:val="330"/>
        </w:trPr>
        <w:tc>
          <w:tcPr>
            <w:tcW w:w="2920" w:type="dxa"/>
            <w:noWrap/>
            <w:hideMark/>
          </w:tcPr>
          <w:p w14:paraId="5D6EB27E" w14:textId="1F3CBDB3" w:rsidR="001E621C" w:rsidRPr="0039736D" w:rsidRDefault="001E621C" w:rsidP="001E621C">
            <w:pPr>
              <w:spacing w:line="264" w:lineRule="auto"/>
            </w:pPr>
            <w:r w:rsidRPr="008B2496">
              <w:t>Gross Profit</w:t>
            </w:r>
          </w:p>
        </w:tc>
        <w:tc>
          <w:tcPr>
            <w:tcW w:w="1340" w:type="dxa"/>
            <w:noWrap/>
            <w:hideMark/>
          </w:tcPr>
          <w:p w14:paraId="7AC282E8" w14:textId="3CBADE6F" w:rsidR="001E621C" w:rsidRPr="0039736D" w:rsidRDefault="001E621C" w:rsidP="001E621C">
            <w:pPr>
              <w:spacing w:line="264" w:lineRule="auto"/>
            </w:pPr>
            <w:r w:rsidRPr="008B2496">
              <w:t xml:space="preserve"> $4,414,818 </w:t>
            </w:r>
          </w:p>
        </w:tc>
        <w:tc>
          <w:tcPr>
            <w:tcW w:w="1340" w:type="dxa"/>
            <w:noWrap/>
            <w:hideMark/>
          </w:tcPr>
          <w:p w14:paraId="1324F725" w14:textId="1B39FDA8" w:rsidR="001E621C" w:rsidRPr="0039736D" w:rsidRDefault="001E621C" w:rsidP="001E621C">
            <w:pPr>
              <w:spacing w:line="264" w:lineRule="auto"/>
            </w:pPr>
            <w:r w:rsidRPr="008B2496">
              <w:t xml:space="preserve"> $3,446,495 </w:t>
            </w:r>
          </w:p>
        </w:tc>
        <w:tc>
          <w:tcPr>
            <w:tcW w:w="1340" w:type="dxa"/>
            <w:noWrap/>
            <w:hideMark/>
          </w:tcPr>
          <w:p w14:paraId="0C29F979" w14:textId="0DC06BE1" w:rsidR="001E621C" w:rsidRPr="0039736D" w:rsidRDefault="001E621C" w:rsidP="001E621C">
            <w:pPr>
              <w:spacing w:line="264" w:lineRule="auto"/>
            </w:pPr>
            <w:r w:rsidRPr="008B2496">
              <w:t xml:space="preserve"> $151,629 </w:t>
            </w:r>
          </w:p>
        </w:tc>
        <w:tc>
          <w:tcPr>
            <w:tcW w:w="1460" w:type="dxa"/>
            <w:noWrap/>
            <w:hideMark/>
          </w:tcPr>
          <w:p w14:paraId="41543ED2" w14:textId="113CD6C1" w:rsidR="001E621C" w:rsidRPr="0039736D" w:rsidRDefault="001E621C" w:rsidP="001E621C">
            <w:pPr>
              <w:spacing w:line="264" w:lineRule="auto"/>
            </w:pPr>
            <w:r w:rsidRPr="008B2496">
              <w:t xml:space="preserve"> $8,012,942 </w:t>
            </w:r>
          </w:p>
        </w:tc>
      </w:tr>
      <w:tr w:rsidR="001E621C" w:rsidRPr="0039736D" w14:paraId="7BA73D7D" w14:textId="77777777" w:rsidTr="0039736D">
        <w:trPr>
          <w:trHeight w:val="330"/>
        </w:trPr>
        <w:tc>
          <w:tcPr>
            <w:tcW w:w="2920" w:type="dxa"/>
            <w:noWrap/>
          </w:tcPr>
          <w:p w14:paraId="5DC62C6A" w14:textId="4752D0DA" w:rsidR="001E621C" w:rsidRPr="00316037" w:rsidRDefault="001E621C" w:rsidP="001E621C">
            <w:pPr>
              <w:spacing w:line="264" w:lineRule="auto"/>
            </w:pPr>
            <w:r w:rsidRPr="008B2496">
              <w:t>Estimated Expenses</w:t>
            </w:r>
          </w:p>
        </w:tc>
        <w:tc>
          <w:tcPr>
            <w:tcW w:w="1340" w:type="dxa"/>
            <w:noWrap/>
          </w:tcPr>
          <w:p w14:paraId="16A2BC3F" w14:textId="0D446A77" w:rsidR="001E621C" w:rsidRPr="00316037" w:rsidRDefault="001E621C" w:rsidP="001E621C">
            <w:pPr>
              <w:spacing w:line="264" w:lineRule="auto"/>
            </w:pPr>
            <w:r w:rsidRPr="008B2496">
              <w:t xml:space="preserve"> $3,796,728 </w:t>
            </w:r>
          </w:p>
        </w:tc>
        <w:tc>
          <w:tcPr>
            <w:tcW w:w="1340" w:type="dxa"/>
            <w:noWrap/>
          </w:tcPr>
          <w:p w14:paraId="7C1C7947" w14:textId="025CBCED" w:rsidR="001E621C" w:rsidRPr="00316037" w:rsidRDefault="001E621C" w:rsidP="001E621C">
            <w:pPr>
              <w:spacing w:line="264" w:lineRule="auto"/>
            </w:pPr>
            <w:r w:rsidRPr="008B2496">
              <w:t xml:space="preserve"> $2,995,312 </w:t>
            </w:r>
          </w:p>
        </w:tc>
        <w:tc>
          <w:tcPr>
            <w:tcW w:w="1340" w:type="dxa"/>
            <w:noWrap/>
          </w:tcPr>
          <w:p w14:paraId="6B658211" w14:textId="3B215C6B" w:rsidR="001E621C" w:rsidRPr="00316037" w:rsidRDefault="001E621C" w:rsidP="001E621C">
            <w:pPr>
              <w:spacing w:line="264" w:lineRule="auto"/>
            </w:pPr>
            <w:r w:rsidRPr="008B2496">
              <w:t xml:space="preserve"> $101,971 </w:t>
            </w:r>
          </w:p>
        </w:tc>
        <w:tc>
          <w:tcPr>
            <w:tcW w:w="1460" w:type="dxa"/>
            <w:noWrap/>
          </w:tcPr>
          <w:p w14:paraId="303BA7F5" w14:textId="71CDBC96" w:rsidR="001E621C" w:rsidRPr="00316037" w:rsidRDefault="001E621C" w:rsidP="001E621C">
            <w:pPr>
              <w:spacing w:line="264" w:lineRule="auto"/>
            </w:pPr>
            <w:r w:rsidRPr="008B2496">
              <w:t xml:space="preserve"> $6,894,011 </w:t>
            </w:r>
          </w:p>
        </w:tc>
      </w:tr>
      <w:tr w:rsidR="001E621C" w:rsidRPr="0039736D" w14:paraId="4188AAD5" w14:textId="77777777" w:rsidTr="0039736D">
        <w:trPr>
          <w:trHeight w:val="330"/>
        </w:trPr>
        <w:tc>
          <w:tcPr>
            <w:tcW w:w="2920" w:type="dxa"/>
            <w:noWrap/>
          </w:tcPr>
          <w:p w14:paraId="2939FCA2" w14:textId="3BC3A046" w:rsidR="001E621C" w:rsidRDefault="001E621C" w:rsidP="001E621C">
            <w:pPr>
              <w:spacing w:line="264" w:lineRule="auto"/>
            </w:pPr>
            <w:r w:rsidRPr="008B2496">
              <w:t>Estimated Net</w:t>
            </w:r>
          </w:p>
        </w:tc>
        <w:tc>
          <w:tcPr>
            <w:tcW w:w="1340" w:type="dxa"/>
            <w:noWrap/>
          </w:tcPr>
          <w:p w14:paraId="309DAC9E" w14:textId="21FDF1B5" w:rsidR="001E621C" w:rsidRPr="00316037" w:rsidRDefault="001E621C" w:rsidP="001E621C">
            <w:pPr>
              <w:spacing w:line="264" w:lineRule="auto"/>
            </w:pPr>
            <w:r w:rsidRPr="008B2496">
              <w:t xml:space="preserve"> $618,090 </w:t>
            </w:r>
          </w:p>
        </w:tc>
        <w:tc>
          <w:tcPr>
            <w:tcW w:w="1340" w:type="dxa"/>
            <w:noWrap/>
          </w:tcPr>
          <w:p w14:paraId="2BF3F41A" w14:textId="5F92A20C" w:rsidR="001E621C" w:rsidRPr="00316037" w:rsidRDefault="001E621C" w:rsidP="001E621C">
            <w:pPr>
              <w:spacing w:line="264" w:lineRule="auto"/>
            </w:pPr>
            <w:r w:rsidRPr="008B2496">
              <w:t xml:space="preserve"> $451,183 </w:t>
            </w:r>
          </w:p>
        </w:tc>
        <w:tc>
          <w:tcPr>
            <w:tcW w:w="1340" w:type="dxa"/>
            <w:noWrap/>
          </w:tcPr>
          <w:p w14:paraId="48E866F5" w14:textId="48EAD1FD" w:rsidR="001E621C" w:rsidRPr="00316037" w:rsidRDefault="001E621C" w:rsidP="001E621C">
            <w:pPr>
              <w:spacing w:line="264" w:lineRule="auto"/>
            </w:pPr>
            <w:r w:rsidRPr="008B2496">
              <w:t xml:space="preserve"> $49,658 </w:t>
            </w:r>
          </w:p>
        </w:tc>
        <w:tc>
          <w:tcPr>
            <w:tcW w:w="1460" w:type="dxa"/>
            <w:noWrap/>
          </w:tcPr>
          <w:p w14:paraId="16C292DB" w14:textId="10B34D60" w:rsidR="001E621C" w:rsidRPr="00316037" w:rsidRDefault="001E621C" w:rsidP="001E621C">
            <w:pPr>
              <w:spacing w:line="264" w:lineRule="auto"/>
            </w:pPr>
            <w:r w:rsidRPr="008B2496">
              <w:t xml:space="preserve"> $1,118,931 </w:t>
            </w:r>
          </w:p>
        </w:tc>
      </w:tr>
    </w:tbl>
    <w:p w14:paraId="5C7B89F9" w14:textId="4638CF9C" w:rsidR="00C90A06" w:rsidRPr="00210FD6" w:rsidRDefault="310C15D3" w:rsidP="310C15D3">
      <w:pPr>
        <w:spacing w:before="300" w:line="264" w:lineRule="auto"/>
        <w:rPr>
          <w:b/>
          <w:bCs/>
        </w:rPr>
      </w:pPr>
      <w:r w:rsidRPr="00210FD6">
        <w:rPr>
          <w:b/>
          <w:bCs/>
        </w:rPr>
        <w:t>Problems</w:t>
      </w:r>
    </w:p>
    <w:p w14:paraId="3BFA903A" w14:textId="60BCC1D3" w:rsidR="00C935A6" w:rsidRPr="00210FD6" w:rsidRDefault="310C15D3" w:rsidP="310C15D3">
      <w:pPr>
        <w:pStyle w:val="ListParagraph"/>
        <w:numPr>
          <w:ilvl w:val="0"/>
          <w:numId w:val="1"/>
        </w:numPr>
        <w:spacing w:line="264" w:lineRule="auto"/>
      </w:pPr>
      <w:r w:rsidRPr="00210FD6">
        <w:t>Attendance at tournaments is down. The Tournament Task Force (TTF) estimated that there could be a 6% to 10% drop in tables played in 2017, compared to the previous year.</w:t>
      </w:r>
    </w:p>
    <w:p w14:paraId="6CA6E37A" w14:textId="6A4A65BF" w:rsidR="00C935A6" w:rsidRPr="00210FD6" w:rsidRDefault="310C15D3" w:rsidP="310C15D3">
      <w:pPr>
        <w:pStyle w:val="ListParagraph"/>
        <w:numPr>
          <w:ilvl w:val="0"/>
          <w:numId w:val="1"/>
        </w:numPr>
        <w:spacing w:line="264" w:lineRule="auto"/>
      </w:pPr>
      <w:r w:rsidRPr="00210FD6">
        <w:t>Causes have been cited for the drop in attendance such as:</w:t>
      </w:r>
    </w:p>
    <w:p w14:paraId="76BF9B3A" w14:textId="77777777" w:rsidR="00C935A6" w:rsidRPr="00210FD6" w:rsidRDefault="310C15D3" w:rsidP="310C15D3">
      <w:pPr>
        <w:pStyle w:val="ListParagraph"/>
        <w:numPr>
          <w:ilvl w:val="1"/>
          <w:numId w:val="1"/>
        </w:numPr>
        <w:spacing w:line="264" w:lineRule="auto"/>
      </w:pPr>
      <w:r w:rsidRPr="00210FD6">
        <w:t>Members are older and less able to travel.</w:t>
      </w:r>
    </w:p>
    <w:p w14:paraId="7C8F535E" w14:textId="77777777" w:rsidR="00C935A6" w:rsidRPr="00210FD6" w:rsidRDefault="310C15D3" w:rsidP="310C15D3">
      <w:pPr>
        <w:pStyle w:val="ListParagraph"/>
        <w:numPr>
          <w:ilvl w:val="1"/>
          <w:numId w:val="1"/>
        </w:numPr>
        <w:spacing w:line="264" w:lineRule="auto"/>
      </w:pPr>
      <w:r w:rsidRPr="00210FD6">
        <w:t>Too many tournaments.</w:t>
      </w:r>
    </w:p>
    <w:p w14:paraId="2212C2C4" w14:textId="77777777" w:rsidR="00C935A6" w:rsidRPr="00210FD6" w:rsidRDefault="310C15D3" w:rsidP="310C15D3">
      <w:pPr>
        <w:pStyle w:val="ListParagraph"/>
        <w:numPr>
          <w:ilvl w:val="1"/>
          <w:numId w:val="1"/>
        </w:numPr>
        <w:spacing w:line="264" w:lineRule="auto"/>
      </w:pPr>
      <w:r w:rsidRPr="00210FD6">
        <w:t>Some tournaments are not well run, are in poor venues, or are poorly promoted.</w:t>
      </w:r>
    </w:p>
    <w:p w14:paraId="7F5708BE" w14:textId="77777777" w:rsidR="00C935A6" w:rsidRPr="00210FD6" w:rsidRDefault="310C15D3" w:rsidP="310C15D3">
      <w:pPr>
        <w:pStyle w:val="ListParagraph"/>
        <w:numPr>
          <w:ilvl w:val="1"/>
          <w:numId w:val="1"/>
        </w:numPr>
        <w:spacing w:line="264" w:lineRule="auto"/>
      </w:pPr>
      <w:r w:rsidRPr="00210FD6">
        <w:lastRenderedPageBreak/>
        <w:t>Number of masterpoints needed to reach Life Master was increased and this demotivated those who felt they could not reach the new level.</w:t>
      </w:r>
    </w:p>
    <w:p w14:paraId="4E06A748" w14:textId="77777777" w:rsidR="00C935A6" w:rsidRPr="00210FD6" w:rsidRDefault="310C15D3" w:rsidP="310C15D3">
      <w:pPr>
        <w:pStyle w:val="ListParagraph"/>
        <w:numPr>
          <w:ilvl w:val="1"/>
          <w:numId w:val="1"/>
        </w:numPr>
        <w:spacing w:line="264" w:lineRule="auto"/>
      </w:pPr>
      <w:r w:rsidRPr="00210FD6">
        <w:t>More members have reached Life Master status and no longer need pigmented points.</w:t>
      </w:r>
    </w:p>
    <w:p w14:paraId="3E6E7D81" w14:textId="77777777" w:rsidR="00C935A6" w:rsidRPr="00210FD6" w:rsidRDefault="310C15D3" w:rsidP="310C15D3">
      <w:pPr>
        <w:pStyle w:val="ListParagraph"/>
        <w:numPr>
          <w:ilvl w:val="1"/>
          <w:numId w:val="1"/>
        </w:numPr>
        <w:spacing w:line="264" w:lineRule="auto"/>
      </w:pPr>
      <w:r w:rsidRPr="00210FD6">
        <w:t>Tournaments are stale and all seem the same.</w:t>
      </w:r>
    </w:p>
    <w:p w14:paraId="15649676" w14:textId="77777777" w:rsidR="00C935A6" w:rsidRPr="00210FD6" w:rsidRDefault="310C15D3" w:rsidP="310C15D3">
      <w:pPr>
        <w:pStyle w:val="ListParagraph"/>
        <w:numPr>
          <w:ilvl w:val="1"/>
          <w:numId w:val="1"/>
        </w:numPr>
        <w:spacing w:line="264" w:lineRule="auto"/>
      </w:pPr>
      <w:r w:rsidRPr="00210FD6">
        <w:t>Director and other costs have risen and made tournaments unprofitable to run.</w:t>
      </w:r>
    </w:p>
    <w:p w14:paraId="7F1E36F7" w14:textId="77777777" w:rsidR="00C935A6" w:rsidRPr="00210FD6" w:rsidRDefault="310C15D3" w:rsidP="310C15D3">
      <w:pPr>
        <w:pStyle w:val="ListParagraph"/>
        <w:numPr>
          <w:ilvl w:val="1"/>
          <w:numId w:val="1"/>
        </w:numPr>
        <w:spacing w:line="264" w:lineRule="auto"/>
      </w:pPr>
      <w:r w:rsidRPr="00210FD6">
        <w:t>Volunteers are burned out and not able to focus on each event.</w:t>
      </w:r>
    </w:p>
    <w:p w14:paraId="0DC971B4" w14:textId="1C671BE8" w:rsidR="00EC0F91" w:rsidRPr="00210FD6" w:rsidRDefault="310C15D3" w:rsidP="310C15D3">
      <w:pPr>
        <w:pStyle w:val="ListParagraph"/>
        <w:numPr>
          <w:ilvl w:val="0"/>
          <w:numId w:val="1"/>
        </w:numPr>
        <w:spacing w:line="264" w:lineRule="auto"/>
      </w:pPr>
      <w:r w:rsidRPr="00210FD6">
        <w:t>Tournaments hurt club revenue. A few Districts and Units will compensate Clubs for lost business, but most do not. As a result, Clubs do not support tournaments (with advertising or by encouraging attendance by their members or volunteers).</w:t>
      </w:r>
    </w:p>
    <w:p w14:paraId="394DFB38" w14:textId="304DAE00" w:rsidR="00963ED4" w:rsidRPr="00210FD6" w:rsidRDefault="310C15D3" w:rsidP="310C15D3">
      <w:pPr>
        <w:pStyle w:val="ListParagraph"/>
        <w:numPr>
          <w:ilvl w:val="0"/>
          <w:numId w:val="1"/>
        </w:numPr>
        <w:spacing w:line="264" w:lineRule="auto"/>
      </w:pPr>
      <w:r w:rsidRPr="00210FD6">
        <w:t>If a tournament does not do well, a Unit (or District) may suffer financially. This happened recently with the Las Vegas Unit.</w:t>
      </w:r>
    </w:p>
    <w:p w14:paraId="282406EA" w14:textId="7BC0FF41" w:rsidR="000A3FFC" w:rsidRPr="00210FD6" w:rsidRDefault="310C15D3" w:rsidP="310C15D3">
      <w:pPr>
        <w:pStyle w:val="ListParagraph"/>
        <w:numPr>
          <w:ilvl w:val="0"/>
          <w:numId w:val="1"/>
        </w:numPr>
        <w:spacing w:line="264" w:lineRule="auto"/>
      </w:pPr>
      <w:r w:rsidRPr="00210FD6">
        <w:t>Units and Districts must negotiate contracts with hotels and other tournament support groups. They must recruit volunteers and do promotion and marketing. Many Units are not experienced at these tasks. As a result, the player experience at many tournaments is poor and their size has been shrinking.</w:t>
      </w:r>
    </w:p>
    <w:p w14:paraId="3EFFDF65" w14:textId="02962D75" w:rsidR="000A3FFC" w:rsidRPr="00210FD6" w:rsidRDefault="310C15D3" w:rsidP="310C15D3">
      <w:pPr>
        <w:pStyle w:val="ListParagraph"/>
        <w:numPr>
          <w:ilvl w:val="0"/>
          <w:numId w:val="1"/>
        </w:numPr>
        <w:spacing w:line="264" w:lineRule="auto"/>
      </w:pPr>
      <w:r w:rsidRPr="00210FD6">
        <w:t>Each tournament has its own schedule of sessions and game types. Players have trouble planning and predicting their tournament experience in advance.</w:t>
      </w:r>
    </w:p>
    <w:p w14:paraId="6CD20D90" w14:textId="79954F71" w:rsidR="000A3FFC" w:rsidRPr="00210FD6" w:rsidRDefault="310C15D3" w:rsidP="310C15D3">
      <w:pPr>
        <w:pStyle w:val="ListParagraph"/>
        <w:numPr>
          <w:ilvl w:val="0"/>
          <w:numId w:val="1"/>
        </w:numPr>
        <w:spacing w:line="264" w:lineRule="auto"/>
      </w:pPr>
      <w:r w:rsidRPr="00210FD6">
        <w:t>Expert player teams do not know which tournaments will be large enough to provide a good scope for practice and advancement. They also do not know if an event’s schedule will allow them to participate in high quality competition throughout their planned stay.</w:t>
      </w:r>
    </w:p>
    <w:p w14:paraId="6B683ED4" w14:textId="77777777" w:rsidR="000A3FFC" w:rsidRDefault="310C15D3" w:rsidP="310C15D3">
      <w:pPr>
        <w:pStyle w:val="ListParagraph"/>
        <w:numPr>
          <w:ilvl w:val="0"/>
          <w:numId w:val="1"/>
        </w:numPr>
        <w:spacing w:line="264" w:lineRule="auto"/>
      </w:pPr>
      <w:r w:rsidRPr="00210FD6">
        <w:t>It is hard to ensure that each event has teaching sessions, side trips for spouses, and other activities that increase player satisfaction.</w:t>
      </w:r>
    </w:p>
    <w:p w14:paraId="10047B39" w14:textId="094B696A" w:rsidR="00F67FF1" w:rsidRPr="00210FD6" w:rsidRDefault="00F67FF1" w:rsidP="310C15D3">
      <w:pPr>
        <w:pStyle w:val="ListParagraph"/>
        <w:numPr>
          <w:ilvl w:val="0"/>
          <w:numId w:val="1"/>
        </w:numPr>
        <w:spacing w:line="264" w:lineRule="auto"/>
      </w:pPr>
      <w:r>
        <w:t>It is hard to recruit volunteers to run so many tournaments and a heavy schedule of events can burn out volunteers.</w:t>
      </w:r>
    </w:p>
    <w:p w14:paraId="0AA3B619" w14:textId="74441D46" w:rsidR="00494D0C" w:rsidRPr="00210FD6" w:rsidRDefault="310C15D3" w:rsidP="310C15D3">
      <w:pPr>
        <w:pStyle w:val="ListParagraph"/>
        <w:numPr>
          <w:ilvl w:val="0"/>
          <w:numId w:val="1"/>
        </w:numPr>
        <w:spacing w:line="264" w:lineRule="auto"/>
      </w:pPr>
      <w:r w:rsidRPr="00210FD6">
        <w:t>The huge number of tournaments played each week make it hard for ACBL to schedule and supervise TDs. Travel and other expenses mount, as TDs must zoom from one place to another.</w:t>
      </w:r>
    </w:p>
    <w:p w14:paraId="17A8E838" w14:textId="080503B1" w:rsidR="00C90A06" w:rsidRPr="00210FD6" w:rsidRDefault="310C15D3" w:rsidP="310C15D3">
      <w:pPr>
        <w:spacing w:line="264" w:lineRule="auto"/>
        <w:rPr>
          <w:b/>
          <w:bCs/>
        </w:rPr>
      </w:pPr>
      <w:r w:rsidRPr="00210FD6">
        <w:rPr>
          <w:b/>
          <w:bCs/>
        </w:rPr>
        <w:t>Solutions</w:t>
      </w:r>
    </w:p>
    <w:p w14:paraId="1D331427" w14:textId="7857F9DB" w:rsidR="00E57982" w:rsidRPr="00210FD6" w:rsidRDefault="310C15D3" w:rsidP="310C15D3">
      <w:pPr>
        <w:pStyle w:val="ListParagraph"/>
        <w:numPr>
          <w:ilvl w:val="0"/>
          <w:numId w:val="2"/>
        </w:numPr>
        <w:spacing w:line="264" w:lineRule="auto"/>
      </w:pPr>
      <w:r w:rsidRPr="00210FD6">
        <w:t>Eliminate sectional events.</w:t>
      </w:r>
      <w:r w:rsidR="00F67FF1">
        <w:t xml:space="preserve"> Replace the revenue they generate for units and districts via fees from new events (see below), through increased attendance at regional events, and through a reallocation of membership and club fees received by HQ.</w:t>
      </w:r>
    </w:p>
    <w:p w14:paraId="13DF2CFC" w14:textId="363BB1D8" w:rsidR="00623B80" w:rsidRPr="00210FD6" w:rsidRDefault="310C15D3" w:rsidP="310C15D3">
      <w:pPr>
        <w:pStyle w:val="ListParagraph"/>
        <w:numPr>
          <w:ilvl w:val="0"/>
          <w:numId w:val="2"/>
        </w:numPr>
        <w:spacing w:line="264" w:lineRule="auto"/>
      </w:pPr>
      <w:r w:rsidRPr="00210FD6">
        <w:t xml:space="preserve">Expand the number of STaC events. Add “RTaC” and “NTaC” (Regional Tournament </w:t>
      </w:r>
      <w:r w:rsidR="00AD1551" w:rsidRPr="00210FD6">
        <w:t xml:space="preserve">at Clubs and National </w:t>
      </w:r>
      <w:r w:rsidRPr="00210FD6">
        <w:t>Tournament</w:t>
      </w:r>
      <w:r w:rsidR="00AD1551" w:rsidRPr="00210FD6">
        <w:t xml:space="preserve"> at Clubs</w:t>
      </w:r>
      <w:r w:rsidRPr="00210FD6">
        <w:t>) events. Continue to offer silver points at STaC events. Offer red or Red/Gold points at RTaCs and Gold/Red at NTaCs. The goal would be to have one STaC per week for any given club, one RTaC per month, and at least three NTaCs per year.</w:t>
      </w:r>
    </w:p>
    <w:p w14:paraId="6CF22763" w14:textId="45881117" w:rsidR="00494D0C" w:rsidRPr="00210FD6" w:rsidRDefault="310C15D3" w:rsidP="310C15D3">
      <w:pPr>
        <w:pStyle w:val="ListParagraph"/>
        <w:numPr>
          <w:ilvl w:val="0"/>
          <w:numId w:val="2"/>
        </w:numPr>
        <w:spacing w:line="264" w:lineRule="auto"/>
      </w:pPr>
      <w:r w:rsidRPr="00210FD6">
        <w:t xml:space="preserve">Have no more than one regional per two-week period in any broad geographic region (e.g., Northeast, West Coast, Southeast). The total number of </w:t>
      </w:r>
      <w:r w:rsidR="00F67FF1">
        <w:t xml:space="preserve">traditional </w:t>
      </w:r>
      <w:r w:rsidRPr="00210FD6">
        <w:t>regionals might drop to around 120.</w:t>
      </w:r>
      <w:r w:rsidR="00F67FF1">
        <w:t xml:space="preserve"> In place of NLM sectionals and sectionals that serve small remote areas, offer NLM regionals and split-venue regionals.</w:t>
      </w:r>
    </w:p>
    <w:p w14:paraId="65FFE4F2" w14:textId="765DFBDC" w:rsidR="00494D0C" w:rsidRPr="00210FD6" w:rsidRDefault="310C15D3" w:rsidP="310C15D3">
      <w:pPr>
        <w:pStyle w:val="ListParagraph"/>
        <w:numPr>
          <w:ilvl w:val="0"/>
          <w:numId w:val="2"/>
        </w:numPr>
        <w:spacing w:line="264" w:lineRule="auto"/>
      </w:pPr>
      <w:r w:rsidRPr="00210FD6">
        <w:t>Establish a standard number of days for regional events (e.g., 7 or 8 days). Standardize the schedule of events so that each regional has the same core event structure. Ensure that those who are knocked out of a high-level event have high-level side games (swiss, pairs) available. This will encourage expert teams to move from regional to regional on a “circuit” of events.</w:t>
      </w:r>
    </w:p>
    <w:p w14:paraId="3A1F14E0" w14:textId="6BCF237A" w:rsidR="00494D0C" w:rsidRPr="00D81662" w:rsidRDefault="310C15D3" w:rsidP="310C15D3">
      <w:pPr>
        <w:pStyle w:val="ListParagraph"/>
        <w:numPr>
          <w:ilvl w:val="0"/>
          <w:numId w:val="2"/>
        </w:numPr>
        <w:spacing w:line="264" w:lineRule="auto"/>
      </w:pPr>
      <w:r w:rsidRPr="00210FD6">
        <w:lastRenderedPageBreak/>
        <w:t>Classify regionals as either A,</w:t>
      </w:r>
      <w:r w:rsidR="00F67FF1">
        <w:t xml:space="preserve"> B, or C level. ACBL will provide staff to help with</w:t>
      </w:r>
      <w:r w:rsidRPr="00210FD6">
        <w:t xml:space="preserve"> hotel negotiations, manage side events, and organize volunteer activities (in conjunction with the host District) for all </w:t>
      </w:r>
      <w:proofErr w:type="gramStart"/>
      <w:r w:rsidRPr="00210FD6">
        <w:t>A</w:t>
      </w:r>
      <w:proofErr w:type="gramEnd"/>
      <w:r w:rsidRPr="00210FD6">
        <w:t xml:space="preserve"> level events. This will imp</w:t>
      </w:r>
      <w:r w:rsidR="00F67FF1">
        <w:t xml:space="preserve">rove their quality and bring them </w:t>
      </w:r>
      <w:r w:rsidRPr="00210FD6">
        <w:t>close to the standard for NABCs.</w:t>
      </w:r>
      <w:r w:rsidRPr="00D81662">
        <w:t xml:space="preserve"> Host Districts will receive a per-table (or per participant) payment </w:t>
      </w:r>
      <w:r w:rsidR="00F67FF1">
        <w:t xml:space="preserve">for A regionals </w:t>
      </w:r>
      <w:r w:rsidRPr="00D81662">
        <w:t>similar to (but smaller) than the one they receive for an NABC. Each District will have at least one A level event per year. Districts may elect to have ACBL provide similar support for B level events—or they may run them without ACBL support. C level events will be handled locally, by either Districts or Units (as each District prefers).</w:t>
      </w:r>
    </w:p>
    <w:p w14:paraId="3282A7E6" w14:textId="22CECA23" w:rsidR="00D975E4" w:rsidRPr="00D81662" w:rsidRDefault="310C15D3" w:rsidP="310C15D3">
      <w:pPr>
        <w:pStyle w:val="ListParagraph"/>
        <w:numPr>
          <w:ilvl w:val="0"/>
          <w:numId w:val="2"/>
        </w:numPr>
        <w:spacing w:line="264" w:lineRule="auto"/>
      </w:pPr>
      <w:r w:rsidRPr="00D81662">
        <w:t>All Districts and Units will receive a small share of the revenue ACBL generates from table fees for all events. All Clubs will receive a small share of the revenue ACBL generates from table fees for any event held in their District. These payments will only be made if the District, Unit, and Club participates in promoting the event. Their size will depend on how many of the Unit and Club members participate in the event. We will strengthen the assignment of members to Units and Clubs, but will allow a member to “belong” to up to three of each type of organization. This will allow a District or Unit to benefit from events held in other Districts and will encourage Clubs to send their members to as many tournaments as possible.</w:t>
      </w:r>
    </w:p>
    <w:p w14:paraId="6E97BC16" w14:textId="1F63D97F" w:rsidR="00D975E4" w:rsidRPr="00D81662" w:rsidRDefault="310C15D3" w:rsidP="310C15D3">
      <w:pPr>
        <w:pStyle w:val="ListParagraph"/>
        <w:numPr>
          <w:ilvl w:val="0"/>
          <w:numId w:val="2"/>
        </w:numPr>
        <w:spacing w:line="264" w:lineRule="auto"/>
      </w:pPr>
      <w:r w:rsidRPr="00D81662">
        <w:t>We will eliminate “upgraded championships” and other special Club games. Instead, we will run them as part of RTaCs and NTaCs.</w:t>
      </w:r>
    </w:p>
    <w:p w14:paraId="0D02097A" w14:textId="15F434F1" w:rsidR="561E565A" w:rsidRPr="00D81662" w:rsidRDefault="310C15D3" w:rsidP="310C15D3">
      <w:pPr>
        <w:pStyle w:val="ListParagraph"/>
        <w:numPr>
          <w:ilvl w:val="0"/>
          <w:numId w:val="2"/>
        </w:numPr>
        <w:spacing w:line="264" w:lineRule="auto"/>
      </w:pPr>
      <w:r w:rsidRPr="00D81662">
        <w:t xml:space="preserve">The current Tournament Director staffing levels would be unaffected. We believe that by eliminating Sectional events we will drive more attendees to the Regional events. This should result in a negligible effect on the required staffing levels. </w:t>
      </w:r>
    </w:p>
    <w:p w14:paraId="76C7B24D" w14:textId="77777777" w:rsidR="00C90A06" w:rsidRPr="00D81662" w:rsidRDefault="310C15D3" w:rsidP="310C15D3">
      <w:pPr>
        <w:spacing w:line="264" w:lineRule="auto"/>
        <w:rPr>
          <w:b/>
          <w:bCs/>
        </w:rPr>
      </w:pPr>
      <w:r w:rsidRPr="00D81662">
        <w:rPr>
          <w:b/>
          <w:bCs/>
        </w:rPr>
        <w:t>Approach</w:t>
      </w:r>
    </w:p>
    <w:p w14:paraId="4C938DC1" w14:textId="6824EEB5" w:rsidR="00D975E4" w:rsidRPr="00D81662" w:rsidRDefault="310C15D3" w:rsidP="310C15D3">
      <w:pPr>
        <w:pStyle w:val="ListParagraph"/>
        <w:numPr>
          <w:ilvl w:val="0"/>
          <w:numId w:val="3"/>
        </w:numPr>
        <w:spacing w:line="264" w:lineRule="auto"/>
      </w:pPr>
      <w:r w:rsidRPr="00D81662">
        <w:t>HQ will respect “tradition.” Certain events have long-established followings and should be encouraged to remain in their existing time slots and locations. By upgrading and expanding the schedule for these events, HQ will help to increase attendance and ensure that these events continue to be popular.</w:t>
      </w:r>
    </w:p>
    <w:p w14:paraId="5C64FB18" w14:textId="0E4EFF82" w:rsidR="00D975E4" w:rsidRPr="00D81662" w:rsidRDefault="310C15D3" w:rsidP="310C15D3">
      <w:pPr>
        <w:pStyle w:val="ListParagraph"/>
        <w:numPr>
          <w:ilvl w:val="0"/>
          <w:numId w:val="3"/>
        </w:numPr>
        <w:spacing w:line="264" w:lineRule="auto"/>
      </w:pPr>
      <w:r w:rsidRPr="00D81662">
        <w:t>There will no longer be a per district allocation of events. The new sharing payments will both ensure that District and Unit finances are secure and will also encourage recruitment of new members (since each new member will generate revenue for Districts, Units, and Clubs by attending events).</w:t>
      </w:r>
    </w:p>
    <w:p w14:paraId="24D6C387" w14:textId="6C7F21AC" w:rsidR="00C35267" w:rsidRPr="00D81662" w:rsidRDefault="310C15D3" w:rsidP="310C15D3">
      <w:pPr>
        <w:pStyle w:val="ListParagraph"/>
        <w:numPr>
          <w:ilvl w:val="0"/>
          <w:numId w:val="3"/>
        </w:numPr>
        <w:spacing w:line="264" w:lineRule="auto"/>
      </w:pPr>
      <w:r w:rsidRPr="00D81662">
        <w:t>Clubs must use duplicated boards and upload results immediately, if they want to participate in RTaC and NTaC events. We may experiment with a variety of game options such as:</w:t>
      </w:r>
    </w:p>
    <w:p w14:paraId="24E528C2" w14:textId="48B3CBE1" w:rsidR="00C35267" w:rsidRPr="00D81662" w:rsidRDefault="310C15D3" w:rsidP="310C15D3">
      <w:pPr>
        <w:pStyle w:val="ListParagraph"/>
        <w:numPr>
          <w:ilvl w:val="1"/>
          <w:numId w:val="3"/>
        </w:numPr>
        <w:spacing w:line="264" w:lineRule="auto"/>
      </w:pPr>
      <w:r w:rsidRPr="00D81662">
        <w:t>Team games. We can replace the GNT series with appropriate club-based team games.</w:t>
      </w:r>
    </w:p>
    <w:p w14:paraId="06E9281E" w14:textId="4994DC54" w:rsidR="00C35267" w:rsidRPr="00D81662" w:rsidRDefault="310C15D3" w:rsidP="310C15D3">
      <w:pPr>
        <w:pStyle w:val="ListParagraph"/>
        <w:numPr>
          <w:ilvl w:val="1"/>
          <w:numId w:val="3"/>
        </w:numPr>
        <w:spacing w:line="264" w:lineRule="auto"/>
      </w:pPr>
      <w:r w:rsidRPr="00D81662">
        <w:t>Player’s choice events. We can hold multi-session events (such as NAP) by allowing players to play in three out of five or five out of ten qualifying sessions.</w:t>
      </w:r>
    </w:p>
    <w:p w14:paraId="3E565326" w14:textId="51737B0A" w:rsidR="00C35267" w:rsidRPr="00D81662" w:rsidRDefault="310C15D3" w:rsidP="310C15D3">
      <w:pPr>
        <w:pStyle w:val="ListParagraph"/>
        <w:numPr>
          <w:ilvl w:val="1"/>
          <w:numId w:val="3"/>
        </w:numPr>
        <w:spacing w:line="264" w:lineRule="auto"/>
      </w:pPr>
      <w:r w:rsidRPr="00D81662">
        <w:t>Two-way competitions. Players could compete for a normal award but pay for and also compete for a multi-session award. The multi-session games could give higher pigment awards than single session games.</w:t>
      </w:r>
    </w:p>
    <w:p w14:paraId="56A85E82" w14:textId="1DA304D0" w:rsidR="00C35267" w:rsidRPr="00D81662" w:rsidRDefault="310C15D3" w:rsidP="310C15D3">
      <w:pPr>
        <w:pStyle w:val="ListParagraph"/>
        <w:numPr>
          <w:ilvl w:val="1"/>
          <w:numId w:val="3"/>
        </w:numPr>
        <w:spacing w:line="264" w:lineRule="auto"/>
      </w:pPr>
      <w:r w:rsidRPr="00D81662">
        <w:t>Club versus Club games. Clubs could compete against each other in special team games. This game format would also accommodate competitions between universities (e.g., Collegiate Bowl preliminaries) and corporations (who in turn might become bridge sponsors).</w:t>
      </w:r>
    </w:p>
    <w:p w14:paraId="50CB5FC4" w14:textId="4E7E255F" w:rsidR="00316741" w:rsidRPr="00D81662" w:rsidRDefault="008E258E" w:rsidP="310C15D3">
      <w:pPr>
        <w:pStyle w:val="ListParagraph"/>
        <w:numPr>
          <w:ilvl w:val="1"/>
          <w:numId w:val="3"/>
        </w:numPr>
        <w:spacing w:line="264" w:lineRule="auto"/>
      </w:pPr>
      <w:r w:rsidRPr="00D81662">
        <w:lastRenderedPageBreak/>
        <w:t>Mid-Level</w:t>
      </w:r>
      <w:r w:rsidR="310C15D3" w:rsidRPr="00D81662">
        <w:t xml:space="preserve"> versus simple </w:t>
      </w:r>
      <w:r w:rsidRPr="00D81662">
        <w:t>General Convention Chart</w:t>
      </w:r>
      <w:r w:rsidR="310C15D3" w:rsidRPr="00D81662">
        <w:t xml:space="preserve"> games. The same hands could be played by groups of players who agreed in advance to use either complex high chart convention system or to be limited to simple card systems.</w:t>
      </w:r>
    </w:p>
    <w:p w14:paraId="79BC9EBF" w14:textId="77777777" w:rsidR="00F67FF1" w:rsidRDefault="310C15D3" w:rsidP="00F67FF1">
      <w:pPr>
        <w:pStyle w:val="ListParagraph"/>
        <w:numPr>
          <w:ilvl w:val="1"/>
          <w:numId w:val="3"/>
        </w:numPr>
        <w:spacing w:line="264" w:lineRule="auto"/>
      </w:pPr>
      <w:r w:rsidRPr="00D81662">
        <w:t>Mixed physical/on-line games. In some cases, and with appropriate controls, on-line players could be invited to compete against physical players using the same hands.</w:t>
      </w:r>
    </w:p>
    <w:p w14:paraId="15B1E0E8" w14:textId="77777777" w:rsidR="00F67FF1" w:rsidRDefault="00F67FF1" w:rsidP="00F67FF1">
      <w:pPr>
        <w:pStyle w:val="ListParagraph"/>
        <w:numPr>
          <w:ilvl w:val="1"/>
          <w:numId w:val="3"/>
        </w:numPr>
        <w:spacing w:line="264" w:lineRule="auto"/>
      </w:pPr>
      <w:r>
        <w:t>The</w:t>
      </w:r>
      <w:r w:rsidR="310C15D3" w:rsidRPr="00D81662">
        <w:t xml:space="preserve"> Common Game could become a component of some of the hand sharing, comparative scoring and reporting required to </w:t>
      </w:r>
      <w:r>
        <w:t>implement RTaC and NTaC events.</w:t>
      </w:r>
    </w:p>
    <w:p w14:paraId="27964C89" w14:textId="640DD0DD" w:rsidR="00862A78" w:rsidRPr="00D81662" w:rsidRDefault="310C15D3" w:rsidP="00F67FF1">
      <w:pPr>
        <w:pStyle w:val="ListParagraph"/>
        <w:numPr>
          <w:ilvl w:val="1"/>
          <w:numId w:val="3"/>
        </w:numPr>
        <w:spacing w:line="264" w:lineRule="auto"/>
      </w:pPr>
      <w:r w:rsidRPr="00D81662">
        <w:t>Awards for RTaC and NTaC events would be less than for similar-sized in-person events until we are able to adjust for “strength of field” differences between clubs. “Sections” would probably be done by District although larger or smaller groupings may be required. In theory, a player could reach Life Master or other goals without traveling to a tournament.</w:t>
      </w:r>
    </w:p>
    <w:p w14:paraId="3391C517" w14:textId="6E427CB6" w:rsidR="00862A78" w:rsidRPr="00D81662" w:rsidRDefault="310C15D3" w:rsidP="310C15D3">
      <w:pPr>
        <w:pStyle w:val="ListParagraph"/>
        <w:numPr>
          <w:ilvl w:val="0"/>
          <w:numId w:val="4"/>
        </w:numPr>
        <w:spacing w:line="264" w:lineRule="auto"/>
      </w:pPr>
      <w:r w:rsidRPr="00D81662">
        <w:t xml:space="preserve">The Level </w:t>
      </w:r>
      <w:proofErr w:type="gramStart"/>
      <w:r w:rsidRPr="00D81662">
        <w:t>A</w:t>
      </w:r>
      <w:proofErr w:type="gramEnd"/>
      <w:r w:rsidRPr="00D81662">
        <w:t xml:space="preserve"> Regionals would be strung together in “tours.” Expert teams would need to participate in most of the regionals in a tour to get preferred seeding at the following NABC.</w:t>
      </w:r>
    </w:p>
    <w:p w14:paraId="69289CE7" w14:textId="7A79C575" w:rsidR="00862A78" w:rsidRPr="00D81662" w:rsidRDefault="310C15D3" w:rsidP="310C15D3">
      <w:pPr>
        <w:pStyle w:val="ListParagraph"/>
        <w:numPr>
          <w:ilvl w:val="0"/>
          <w:numId w:val="4"/>
        </w:numPr>
        <w:spacing w:line="264" w:lineRule="auto"/>
      </w:pPr>
      <w:r w:rsidRPr="00D81662">
        <w:t>Additional fees for RTaC and NTaC events would go towards the appropriate charity, junior, or other beneficiary and to the Units and Districts. Clubs would be compensated directly by the additional play that would occur with clubs and the reduced competition from tournaments.</w:t>
      </w:r>
    </w:p>
    <w:p w14:paraId="30A5A6E6" w14:textId="2426191F" w:rsidR="00862A78" w:rsidRPr="00D81662" w:rsidRDefault="310C15D3" w:rsidP="310C15D3">
      <w:pPr>
        <w:pStyle w:val="ListParagraph"/>
        <w:numPr>
          <w:ilvl w:val="0"/>
          <w:numId w:val="4"/>
        </w:numPr>
        <w:spacing w:line="264" w:lineRule="auto"/>
      </w:pPr>
      <w:r w:rsidRPr="00D81662">
        <w:t>This new approach would make it virtually impossible for a Unit or District to lose money unless it overspent on things such as volunteer benefits, teaching and recruitment or if it decided to run its own Level B and C events (instead of using ACBL resources). ACBL should see more stable revenue from Clubs and less year to year variation in tournament play. Clubs should see a dramatic increase in traffic. Members would feel wanted by both Clubs and Units, since each additional member would generate additional revenue shares.</w:t>
      </w:r>
    </w:p>
    <w:p w14:paraId="5F0E9992" w14:textId="03BF715C" w:rsidR="00316741" w:rsidRDefault="310C15D3" w:rsidP="310C15D3">
      <w:pPr>
        <w:pStyle w:val="ListParagraph"/>
        <w:numPr>
          <w:ilvl w:val="0"/>
          <w:numId w:val="4"/>
        </w:numPr>
        <w:spacing w:line="264" w:lineRule="auto"/>
      </w:pPr>
      <w:r w:rsidRPr="00D81662">
        <w:t>This proposal would require massive changes in ACBL rules and codification. We would start the process as follows:</w:t>
      </w:r>
    </w:p>
    <w:p w14:paraId="14C70D4F" w14:textId="6550E680" w:rsidR="00316741" w:rsidRPr="00D81662" w:rsidRDefault="310C15D3" w:rsidP="310C15D3">
      <w:pPr>
        <w:pStyle w:val="ListParagraph"/>
        <w:numPr>
          <w:ilvl w:val="1"/>
          <w:numId w:val="3"/>
        </w:numPr>
        <w:spacing w:line="264" w:lineRule="auto"/>
      </w:pPr>
      <w:r w:rsidRPr="00D81662">
        <w:t xml:space="preserve">HQ will analyze past attendance at events. It will make a list of regionals and </w:t>
      </w:r>
      <w:r w:rsidR="000106A9" w:rsidRPr="00D81662">
        <w:t xml:space="preserve">sectionals and recommend which should be converted into STaC or other events and which regional level is appropriate for the remainder. The Board </w:t>
      </w:r>
      <w:r w:rsidRPr="00D81662">
        <w:t>those large sectionals that could be promoted to A, B, or C regional level.</w:t>
      </w:r>
    </w:p>
    <w:p w14:paraId="06253221" w14:textId="77777777" w:rsidR="00316741" w:rsidRPr="00D81662" w:rsidRDefault="310C15D3" w:rsidP="310C15D3">
      <w:pPr>
        <w:pStyle w:val="ListParagraph"/>
        <w:numPr>
          <w:ilvl w:val="1"/>
          <w:numId w:val="3"/>
        </w:numPr>
        <w:spacing w:line="264" w:lineRule="auto"/>
      </w:pPr>
      <w:r w:rsidRPr="00D81662">
        <w:t>HQ will survey players and Clubs to determine how they would react to the proposed changes.</w:t>
      </w:r>
    </w:p>
    <w:p w14:paraId="6B4D97BB" w14:textId="224B8330" w:rsidR="00316741" w:rsidRDefault="310C15D3" w:rsidP="310C15D3">
      <w:pPr>
        <w:pStyle w:val="ListParagraph"/>
        <w:numPr>
          <w:ilvl w:val="1"/>
          <w:numId w:val="3"/>
        </w:numPr>
        <w:spacing w:line="264" w:lineRule="auto"/>
      </w:pPr>
      <w:r w:rsidRPr="00D81662">
        <w:t>HQ will propose a draft calendar for 2019. (It will take one to two years to fully adjust the physical tournament schedule, due to hotel contracts, space contracts, etc.)</w:t>
      </w:r>
    </w:p>
    <w:p w14:paraId="62193766" w14:textId="24437AE0" w:rsidR="00F67FF1" w:rsidRPr="00D81662" w:rsidRDefault="00F67FF1" w:rsidP="310C15D3">
      <w:pPr>
        <w:pStyle w:val="ListParagraph"/>
        <w:numPr>
          <w:ilvl w:val="1"/>
          <w:numId w:val="3"/>
        </w:numPr>
        <w:spacing w:line="264" w:lineRule="auto"/>
      </w:pPr>
      <w:r>
        <w:t>HQ would offer an estimate of the financial impact on units and districts. HQ may need to commit to minimum payments or other means to reassure all part of ACBL that they will have the funding they need to move forward with this plan.</w:t>
      </w:r>
    </w:p>
    <w:p w14:paraId="598DEE8C" w14:textId="5F1C8CE7" w:rsidR="00316741" w:rsidRPr="00D81662" w:rsidRDefault="310C15D3" w:rsidP="310C15D3">
      <w:pPr>
        <w:pStyle w:val="ListParagraph"/>
        <w:numPr>
          <w:ilvl w:val="1"/>
          <w:numId w:val="3"/>
        </w:numPr>
        <w:spacing w:line="264" w:lineRule="auto"/>
      </w:pPr>
      <w:r w:rsidRPr="00D81662">
        <w:t>Based upon the calendar and estimates of how playing patterns would change when there are more local Club events and fewer tournaments, HQ would propose a revenue sharing structure. HQ would need to have additional staff to handle planning and running Level A and some Level B Regionals. But, it would need fewer TDs and could transition some TDs into TC assistant roles.</w:t>
      </w:r>
    </w:p>
    <w:p w14:paraId="49DBF673" w14:textId="3084165A" w:rsidR="0052445F" w:rsidRPr="00D81662" w:rsidRDefault="310C15D3" w:rsidP="310C15D3">
      <w:pPr>
        <w:pStyle w:val="ListParagraph"/>
        <w:numPr>
          <w:ilvl w:val="1"/>
          <w:numId w:val="3"/>
        </w:numPr>
        <w:spacing w:line="264" w:lineRule="auto"/>
      </w:pPr>
      <w:r w:rsidRPr="00D81662">
        <w:t>HQ would test the RTaC and NTaC concepts by running these types of games.</w:t>
      </w:r>
    </w:p>
    <w:p w14:paraId="2BB54ED9" w14:textId="5D9206DC" w:rsidR="00775991" w:rsidRPr="00D81662" w:rsidRDefault="00775991" w:rsidP="00775991">
      <w:pPr>
        <w:pStyle w:val="ListParagraph"/>
        <w:numPr>
          <w:ilvl w:val="0"/>
          <w:numId w:val="4"/>
        </w:numPr>
        <w:spacing w:line="264" w:lineRule="auto"/>
      </w:pPr>
      <w:r>
        <w:lastRenderedPageBreak/>
        <w:t>Units would focus on recruitment of new members, training of teachers and club directors, and support for regional events. Districts would support unit activities and add value to local recruiting efforts. They would also ensure the continued success of their flagship regionals.</w:t>
      </w:r>
    </w:p>
    <w:p w14:paraId="10B1D4AA" w14:textId="77777777" w:rsidR="00316741" w:rsidRPr="00D81662" w:rsidRDefault="310C15D3" w:rsidP="310C15D3">
      <w:pPr>
        <w:spacing w:line="264" w:lineRule="auto"/>
        <w:rPr>
          <w:b/>
          <w:bCs/>
        </w:rPr>
      </w:pPr>
      <w:r w:rsidRPr="00D81662">
        <w:rPr>
          <w:b/>
          <w:bCs/>
        </w:rPr>
        <w:t>Funding</w:t>
      </w:r>
    </w:p>
    <w:p w14:paraId="5059011C" w14:textId="6C6A91BE" w:rsidR="000A5BD0" w:rsidRPr="00D81662" w:rsidRDefault="00775991" w:rsidP="310C15D3">
      <w:pPr>
        <w:spacing w:line="264" w:lineRule="auto"/>
      </w:pPr>
      <w:r>
        <w:t>ACBL would run around 400</w:t>
      </w:r>
      <w:r w:rsidR="310C15D3" w:rsidRPr="00D81662">
        <w:t xml:space="preserve"> tournaments per year after this change: approximately 3 NABC, 120 regionals, </w:t>
      </w:r>
      <w:r>
        <w:t xml:space="preserve">25 NLM and split-venue regionals, </w:t>
      </w:r>
      <w:r w:rsidR="310C15D3" w:rsidRPr="00D81662">
        <w:t>200 STaCs, 50 RTaCs, and 3 NTaCs. This would be one third of the former number.</w:t>
      </w:r>
    </w:p>
    <w:p w14:paraId="62132BA2" w14:textId="586C80D5" w:rsidR="000A5BD0" w:rsidRPr="00D81662" w:rsidRDefault="310C15D3" w:rsidP="310C15D3">
      <w:pPr>
        <w:spacing w:line="264" w:lineRule="auto"/>
      </w:pPr>
      <w:r w:rsidRPr="00D81662">
        <w:t xml:space="preserve">Due to lengthening all regionals to 7 days and running RTaCs over 5 days and NTaCs over 7 days, </w:t>
      </w:r>
      <w:r w:rsidR="008E258E" w:rsidRPr="00D81662">
        <w:t>t</w:t>
      </w:r>
      <w:r w:rsidRPr="00D81662">
        <w:t>he number of “tournament days” would drop only 54%: from around 3,800 days to around 1,750 days.</w:t>
      </w:r>
    </w:p>
    <w:p w14:paraId="1EF25508" w14:textId="149341BC" w:rsidR="00316741" w:rsidRPr="00D81662" w:rsidRDefault="00775991" w:rsidP="310C15D3">
      <w:pPr>
        <w:spacing w:line="264" w:lineRule="auto"/>
      </w:pPr>
      <w:r>
        <w:t>Before moving forward, HQ would have to present credible evidence that t</w:t>
      </w:r>
      <w:r w:rsidR="310C15D3" w:rsidRPr="00D81662">
        <w:t>here would be no additional or special funding required to pursue this project. While tournament table days played would drop, club tables should rise. ACBL revenue might</w:t>
      </w:r>
      <w:bookmarkStart w:id="0" w:name="_GoBack"/>
      <w:bookmarkEnd w:id="0"/>
      <w:r w:rsidR="310C15D3" w:rsidRPr="00D81662">
        <w:t xml:space="preserve"> remain similar because it would capture all of the revenue at many regionals rather than just table fees and club table fees would rise.</w:t>
      </w:r>
    </w:p>
    <w:sectPr w:rsidR="00316741" w:rsidRPr="00D8166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7F0336" w14:textId="77777777" w:rsidR="00C77762" w:rsidRDefault="00C77762" w:rsidP="0052445F">
      <w:pPr>
        <w:spacing w:after="0" w:line="240" w:lineRule="auto"/>
      </w:pPr>
      <w:r>
        <w:separator/>
      </w:r>
    </w:p>
  </w:endnote>
  <w:endnote w:type="continuationSeparator" w:id="0">
    <w:p w14:paraId="46C5D042" w14:textId="77777777" w:rsidR="00C77762" w:rsidRDefault="00C77762" w:rsidP="0052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7" w:type="pct"/>
      <w:shd w:val="clear" w:color="auto" w:fill="5B9BD5" w:themeFill="accent1"/>
      <w:tblCellMar>
        <w:left w:w="115" w:type="dxa"/>
        <w:right w:w="115" w:type="dxa"/>
      </w:tblCellMar>
      <w:tblLook w:val="04A0" w:firstRow="1" w:lastRow="0" w:firstColumn="1" w:lastColumn="0" w:noHBand="0" w:noVBand="1"/>
    </w:tblPr>
    <w:tblGrid>
      <w:gridCol w:w="4686"/>
      <w:gridCol w:w="4687"/>
    </w:tblGrid>
    <w:tr w:rsidR="003A117A" w14:paraId="443CF354" w14:textId="77777777" w:rsidTr="005A0F29">
      <w:trPr>
        <w:trHeight w:val="350"/>
      </w:trPr>
      <w:tc>
        <w:tcPr>
          <w:tcW w:w="2500" w:type="pct"/>
          <w:shd w:val="clear" w:color="auto" w:fill="5B9BD5" w:themeFill="accent1"/>
          <w:vAlign w:val="center"/>
        </w:tcPr>
        <w:p w14:paraId="0DF79748" w14:textId="4C8AE758" w:rsidR="003A117A" w:rsidRDefault="00C77762" w:rsidP="561E565A">
          <w:pPr>
            <w:pStyle w:val="Footer"/>
            <w:tabs>
              <w:tab w:val="clear" w:pos="4680"/>
              <w:tab w:val="clear" w:pos="9360"/>
            </w:tabs>
            <w:spacing w:before="80" w:after="80"/>
            <w:jc w:val="both"/>
            <w:rPr>
              <w:caps/>
              <w:color w:val="FFFFFF" w:themeColor="background1"/>
              <w:sz w:val="18"/>
              <w:szCs w:val="18"/>
            </w:rPr>
          </w:pPr>
          <w:sdt>
            <w:sdtPr>
              <w:rPr>
                <w:caps/>
                <w:color w:val="FFFFFF" w:themeColor="background1"/>
                <w:sz w:val="18"/>
                <w:szCs w:val="18"/>
              </w:rPr>
              <w:alias w:val="Title"/>
              <w:tag w:val=""/>
              <w:id w:val="-578829839"/>
              <w:placeholder>
                <w:docPart w:val="B43ECAB3A1AC4464BF99B6483D956C55"/>
              </w:placeholder>
              <w:dataBinding w:prefixMappings="xmlns:ns0='http://purl.org/dc/elements/1.1/' xmlns:ns1='http://schemas.openxmlformats.org/package/2006/metadata/core-properties' " w:xpath="/ns1:coreProperties[1]/ns0:title[1]" w:storeItemID="{6C3C8BC8-F283-45AE-878A-BAB7291924A1}"/>
              <w:text/>
            </w:sdtPr>
            <w:sdtEndPr/>
            <w:sdtContent>
              <w:r w:rsidR="00620AD3">
                <w:rPr>
                  <w:caps/>
                  <w:color w:val="FFFFFF" w:themeColor="background1"/>
                  <w:sz w:val="18"/>
                  <w:szCs w:val="18"/>
                </w:rPr>
                <w:t>redistribute tournament activity</w:t>
              </w:r>
            </w:sdtContent>
          </w:sdt>
        </w:p>
      </w:tc>
      <w:tc>
        <w:tcPr>
          <w:tcW w:w="2500" w:type="pct"/>
          <w:shd w:val="clear" w:color="auto" w:fill="5B9BD5" w:themeFill="accent1"/>
          <w:vAlign w:val="center"/>
        </w:tcPr>
        <w:p w14:paraId="09494C3E" w14:textId="00B0AFD3" w:rsidR="561E565A" w:rsidRDefault="00D81662" w:rsidP="00775991">
          <w:pPr>
            <w:pStyle w:val="Footer"/>
            <w:tabs>
              <w:tab w:val="clear" w:pos="4680"/>
              <w:tab w:val="clear" w:pos="9360"/>
            </w:tabs>
            <w:spacing w:before="80" w:after="80"/>
            <w:jc w:val="right"/>
          </w:pPr>
          <w:r>
            <w:rPr>
              <w:caps/>
              <w:color w:val="FFFFFF" w:themeColor="background1"/>
              <w:sz w:val="18"/>
              <w:szCs w:val="18"/>
            </w:rPr>
            <w:t>2017-09-</w:t>
          </w:r>
          <w:r w:rsidR="00775991">
            <w:rPr>
              <w:caps/>
              <w:color w:val="FFFFFF" w:themeColor="background1"/>
              <w:sz w:val="18"/>
              <w:szCs w:val="18"/>
            </w:rPr>
            <w:t>21</w:t>
          </w:r>
        </w:p>
      </w:tc>
    </w:tr>
  </w:tbl>
  <w:p w14:paraId="32C37AFD" w14:textId="77777777" w:rsidR="003A117A" w:rsidRDefault="003A11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74331F" w14:textId="77777777" w:rsidR="00C77762" w:rsidRDefault="00C77762" w:rsidP="0052445F">
      <w:pPr>
        <w:spacing w:after="0" w:line="240" w:lineRule="auto"/>
      </w:pPr>
      <w:r>
        <w:separator/>
      </w:r>
    </w:p>
  </w:footnote>
  <w:footnote w:type="continuationSeparator" w:id="0">
    <w:p w14:paraId="57C72983" w14:textId="77777777" w:rsidR="00C77762" w:rsidRDefault="00C77762" w:rsidP="005244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BE45E0"/>
    <w:multiLevelType w:val="hybridMultilevel"/>
    <w:tmpl w:val="C1964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D72AA5"/>
    <w:multiLevelType w:val="hybridMultilevel"/>
    <w:tmpl w:val="48E4D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002110"/>
    <w:multiLevelType w:val="hybridMultilevel"/>
    <w:tmpl w:val="21FE568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BD87105"/>
    <w:multiLevelType w:val="hybridMultilevel"/>
    <w:tmpl w:val="2AE88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06"/>
    <w:rsid w:val="000106A9"/>
    <w:rsid w:val="000A39A7"/>
    <w:rsid w:val="000A3FFC"/>
    <w:rsid w:val="000A47A5"/>
    <w:rsid w:val="000A5BD0"/>
    <w:rsid w:val="000C7205"/>
    <w:rsid w:val="001D2B60"/>
    <w:rsid w:val="001E621C"/>
    <w:rsid w:val="00210FD6"/>
    <w:rsid w:val="00316741"/>
    <w:rsid w:val="00332FAC"/>
    <w:rsid w:val="00344458"/>
    <w:rsid w:val="0039736D"/>
    <w:rsid w:val="003A117A"/>
    <w:rsid w:val="003C6A78"/>
    <w:rsid w:val="00491EE5"/>
    <w:rsid w:val="00494D0C"/>
    <w:rsid w:val="00503590"/>
    <w:rsid w:val="0051061D"/>
    <w:rsid w:val="0052445F"/>
    <w:rsid w:val="0058341A"/>
    <w:rsid w:val="005A0F29"/>
    <w:rsid w:val="00620AD3"/>
    <w:rsid w:val="00623B80"/>
    <w:rsid w:val="006647F5"/>
    <w:rsid w:val="00673A29"/>
    <w:rsid w:val="006831C1"/>
    <w:rsid w:val="006941D4"/>
    <w:rsid w:val="00702119"/>
    <w:rsid w:val="00775991"/>
    <w:rsid w:val="007A586D"/>
    <w:rsid w:val="00862A78"/>
    <w:rsid w:val="008D4E88"/>
    <w:rsid w:val="008E258E"/>
    <w:rsid w:val="00916105"/>
    <w:rsid w:val="009639EB"/>
    <w:rsid w:val="00963ED4"/>
    <w:rsid w:val="00997E1E"/>
    <w:rsid w:val="009A4BAE"/>
    <w:rsid w:val="009B704E"/>
    <w:rsid w:val="009B712E"/>
    <w:rsid w:val="009D5023"/>
    <w:rsid w:val="00A753B3"/>
    <w:rsid w:val="00AC74C4"/>
    <w:rsid w:val="00AD1551"/>
    <w:rsid w:val="00AE65D4"/>
    <w:rsid w:val="00B03508"/>
    <w:rsid w:val="00B44CD0"/>
    <w:rsid w:val="00B82DF3"/>
    <w:rsid w:val="00BB07F4"/>
    <w:rsid w:val="00BB67E5"/>
    <w:rsid w:val="00C35267"/>
    <w:rsid w:val="00C43A27"/>
    <w:rsid w:val="00C77762"/>
    <w:rsid w:val="00C90A06"/>
    <w:rsid w:val="00C935A6"/>
    <w:rsid w:val="00D81662"/>
    <w:rsid w:val="00D975E4"/>
    <w:rsid w:val="00E30C80"/>
    <w:rsid w:val="00E57982"/>
    <w:rsid w:val="00EC0F91"/>
    <w:rsid w:val="00EC609A"/>
    <w:rsid w:val="00F051C6"/>
    <w:rsid w:val="00F22B56"/>
    <w:rsid w:val="00F67FF1"/>
    <w:rsid w:val="00FC192B"/>
    <w:rsid w:val="310C15D3"/>
    <w:rsid w:val="47B064FA"/>
    <w:rsid w:val="561E5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2822D"/>
  <w15:chartTrackingRefBased/>
  <w15:docId w15:val="{41A99CCA-05AE-4B8C-9D72-92BECE92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F22B56"/>
    <w:pPr>
      <w:keepNext/>
      <w:keepLines/>
      <w:spacing w:after="12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B5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90A06"/>
    <w:pPr>
      <w:ind w:left="720"/>
      <w:contextualSpacing/>
    </w:pPr>
  </w:style>
  <w:style w:type="paragraph" w:styleId="Header">
    <w:name w:val="header"/>
    <w:basedOn w:val="Normal"/>
    <w:link w:val="HeaderChar"/>
    <w:uiPriority w:val="99"/>
    <w:unhideWhenUsed/>
    <w:rsid w:val="00524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45F"/>
  </w:style>
  <w:style w:type="paragraph" w:styleId="Footer">
    <w:name w:val="footer"/>
    <w:basedOn w:val="Normal"/>
    <w:link w:val="FooterChar"/>
    <w:uiPriority w:val="99"/>
    <w:unhideWhenUsed/>
    <w:rsid w:val="0052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45F"/>
  </w:style>
  <w:style w:type="character" w:styleId="Hyperlink">
    <w:name w:val="Hyperlink"/>
    <w:basedOn w:val="DefaultParagraphFont"/>
    <w:uiPriority w:val="99"/>
    <w:unhideWhenUsed/>
    <w:rsid w:val="00E57982"/>
    <w:rPr>
      <w:color w:val="0563C1" w:themeColor="hyperlink"/>
      <w:u w:val="single"/>
    </w:rPr>
  </w:style>
  <w:style w:type="table" w:styleId="TableGrid">
    <w:name w:val="Table Grid"/>
    <w:basedOn w:val="TableNormal"/>
    <w:uiPriority w:val="39"/>
    <w:rsid w:val="00B03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76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3ECAB3A1AC4464BF99B6483D956C55"/>
        <w:category>
          <w:name w:val="General"/>
          <w:gallery w:val="placeholder"/>
        </w:category>
        <w:types>
          <w:type w:val="bbPlcHdr"/>
        </w:types>
        <w:behaviors>
          <w:behavior w:val="content"/>
        </w:behaviors>
        <w:guid w:val="{6CEC0068-8588-467D-9AC6-7134236BB490}"/>
      </w:docPartPr>
      <w:docPartBody>
        <w:p w:rsidR="00266A54" w:rsidRDefault="00B27359" w:rsidP="00B27359">
          <w:pPr>
            <w:pStyle w:val="B43ECAB3A1AC4464BF99B6483D956C55"/>
          </w:pPr>
          <w:r>
            <w:rPr>
              <w:caps/>
              <w:color w:val="FFFFFF" w:themeColor="background1"/>
              <w:sz w:val="18"/>
              <w:szCs w:val="1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59"/>
    <w:rsid w:val="00074E8E"/>
    <w:rsid w:val="00095373"/>
    <w:rsid w:val="00266A54"/>
    <w:rsid w:val="002B4D73"/>
    <w:rsid w:val="005A0F80"/>
    <w:rsid w:val="005A729A"/>
    <w:rsid w:val="006B1F25"/>
    <w:rsid w:val="00724E7A"/>
    <w:rsid w:val="009A1043"/>
    <w:rsid w:val="00A3757B"/>
    <w:rsid w:val="00B27359"/>
    <w:rsid w:val="00C54D75"/>
    <w:rsid w:val="00D21B9F"/>
    <w:rsid w:val="00D479F1"/>
    <w:rsid w:val="00DF1ACF"/>
    <w:rsid w:val="00EE41CF"/>
    <w:rsid w:val="00FC122C"/>
    <w:rsid w:val="00FE7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3ECAB3A1AC4464BF99B6483D956C55">
    <w:name w:val="B43ECAB3A1AC4464BF99B6483D956C55"/>
    <w:rsid w:val="00B27359"/>
  </w:style>
  <w:style w:type="paragraph" w:customStyle="1" w:styleId="BB4AA51673BF4186BDD84C8F793C5BE4">
    <w:name w:val="BB4AA51673BF4186BDD84C8F793C5BE4"/>
    <w:rsid w:val="00B273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F2D27-674C-4991-9674-25318C9D0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1912</Words>
  <Characters>10901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redistribute tournament activity</vt:lpstr>
    </vt:vector>
  </TitlesOfParts>
  <Company/>
  <LinksUpToDate>false</LinksUpToDate>
  <CharactersWithSpaces>12788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redistribute tournament activity</dc:title>
  <dc:subject/>
  <dc:creator>Bahar Gidwani</dc:creator>
  <cp:keywords/>
  <dc:description/>
  <cp:lastModifiedBy>Bahar Gidwani</cp:lastModifiedBy>
  <cp:revision>25</cp:revision>
  <dcterms:created xsi:type="dcterms:W3CDTF">2017-09-08T21:51:00Z</dcterms:created>
  <dcterms:modified xsi:type="dcterms:W3CDTF">2017-09-21T21:12:00Z</dcterms:modified>
</cp:coreProperties>
</file>