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6C3712" w14:textId="0C30317C" w:rsidR="00332FAC" w:rsidRPr="003C01D9" w:rsidRDefault="3C4936FC" w:rsidP="003C01D9">
      <w:pPr>
        <w:jc w:val="center"/>
        <w:rPr>
          <w:b/>
          <w:bCs/>
          <w:sz w:val="24"/>
          <w:szCs w:val="24"/>
        </w:rPr>
      </w:pPr>
      <w:r w:rsidRPr="003C01D9">
        <w:rPr>
          <w:b/>
          <w:bCs/>
          <w:sz w:val="24"/>
          <w:szCs w:val="24"/>
        </w:rPr>
        <w:t xml:space="preserve">Strength-Based Ratings </w:t>
      </w:r>
    </w:p>
    <w:p w14:paraId="4301D24A" w14:textId="77777777" w:rsidR="00C90A06" w:rsidRPr="00415217" w:rsidRDefault="3C4936FC" w:rsidP="3C4936FC">
      <w:pPr>
        <w:rPr>
          <w:b/>
          <w:bCs/>
        </w:rPr>
      </w:pPr>
      <w:r w:rsidRPr="00415217">
        <w:rPr>
          <w:b/>
          <w:bCs/>
        </w:rPr>
        <w:t>Current Situation</w:t>
      </w:r>
    </w:p>
    <w:p w14:paraId="47CB0721" w14:textId="77777777" w:rsidR="00C90A06" w:rsidRPr="00415217" w:rsidRDefault="3C4936FC" w:rsidP="00C90A06">
      <w:pPr>
        <w:pStyle w:val="ListParagraph"/>
        <w:numPr>
          <w:ilvl w:val="0"/>
          <w:numId w:val="1"/>
        </w:numPr>
      </w:pPr>
      <w:r w:rsidRPr="00415217">
        <w:t>The only tool ACBL has to stratify games, match up partners, and award recognition for winning performances are masterpoints.</w:t>
      </w:r>
    </w:p>
    <w:p w14:paraId="0A8D3BF2" w14:textId="77777777" w:rsidR="00997E1E" w:rsidRPr="00415217" w:rsidRDefault="3C4936FC" w:rsidP="00C90A06">
      <w:pPr>
        <w:pStyle w:val="ListParagraph"/>
        <w:numPr>
          <w:ilvl w:val="0"/>
          <w:numId w:val="1"/>
        </w:numPr>
      </w:pPr>
      <w:r w:rsidRPr="00415217">
        <w:t>Most serious players of bridge do not feel that the number of masterpoints someone has is tightly tied to that person’s ability as a player.</w:t>
      </w:r>
    </w:p>
    <w:p w14:paraId="109EDEB3" w14:textId="77777777" w:rsidR="0091128D" w:rsidRPr="00415217" w:rsidRDefault="3C4936FC" w:rsidP="00C90A06">
      <w:pPr>
        <w:pStyle w:val="ListParagraph"/>
        <w:numPr>
          <w:ilvl w:val="0"/>
          <w:numId w:val="1"/>
        </w:numPr>
      </w:pPr>
      <w:r w:rsidRPr="00415217">
        <w:t>A number of people have tried to develop new, better methods of measuring strength.  Not of these new measures has become widely accepted.</w:t>
      </w:r>
    </w:p>
    <w:p w14:paraId="0EA3E66C" w14:textId="77777777" w:rsidR="00C90A06" w:rsidRPr="00415217" w:rsidRDefault="3C4936FC" w:rsidP="3C4936FC">
      <w:pPr>
        <w:rPr>
          <w:b/>
          <w:bCs/>
        </w:rPr>
      </w:pPr>
      <w:r w:rsidRPr="00415217">
        <w:rPr>
          <w:b/>
          <w:bCs/>
        </w:rPr>
        <w:t>Problems</w:t>
      </w:r>
    </w:p>
    <w:p w14:paraId="2B960156" w14:textId="77777777" w:rsidR="00EC0F91" w:rsidRPr="00415217" w:rsidRDefault="3C4936FC" w:rsidP="00C90A06">
      <w:pPr>
        <w:pStyle w:val="ListParagraph"/>
        <w:numPr>
          <w:ilvl w:val="0"/>
          <w:numId w:val="1"/>
        </w:numPr>
      </w:pPr>
      <w:r w:rsidRPr="00415217">
        <w:t>The masterpoint system has become complex, with black, silver, red, gold, and platinum points available at rates that are unclear.</w:t>
      </w:r>
    </w:p>
    <w:p w14:paraId="77E68983" w14:textId="77777777" w:rsidR="00EC0F91" w:rsidRPr="00415217" w:rsidRDefault="3C4936FC" w:rsidP="00C90A06">
      <w:pPr>
        <w:pStyle w:val="ListParagraph"/>
        <w:numPr>
          <w:ilvl w:val="0"/>
          <w:numId w:val="1"/>
        </w:numPr>
      </w:pPr>
      <w:r w:rsidRPr="00415217">
        <w:t>New players get very few points (and therefore have few incentives to play or improve).  Experienced players get the most masterpoints—even though they have only low reinforcement value for someone with many points.</w:t>
      </w:r>
    </w:p>
    <w:p w14:paraId="54ACFEDC" w14:textId="77777777" w:rsidR="00C90A06" w:rsidRPr="00415217" w:rsidRDefault="3C4936FC" w:rsidP="00C90A06">
      <w:pPr>
        <w:pStyle w:val="ListParagraph"/>
        <w:numPr>
          <w:ilvl w:val="0"/>
          <w:numId w:val="1"/>
        </w:numPr>
      </w:pPr>
      <w:r w:rsidRPr="00415217">
        <w:t>Players who reach “life master” level often stop playing or slow down their rate of play.  Life Master is the only meaningful achievement level that is currently available.  Efforts to make other higher levels important have failed, to date.</w:t>
      </w:r>
    </w:p>
    <w:p w14:paraId="437563FE" w14:textId="77777777" w:rsidR="0091128D" w:rsidRPr="00415217" w:rsidRDefault="3C4936FC" w:rsidP="00C90A06">
      <w:pPr>
        <w:pStyle w:val="ListParagraph"/>
        <w:numPr>
          <w:ilvl w:val="0"/>
          <w:numId w:val="1"/>
        </w:numPr>
      </w:pPr>
      <w:r w:rsidRPr="00415217">
        <w:t>Without a clear way of measuring strength and changes in strength, it is hard to determine:</w:t>
      </w:r>
    </w:p>
    <w:p w14:paraId="11BE0B4E" w14:textId="77777777" w:rsidR="0091128D" w:rsidRPr="00415217" w:rsidRDefault="3C4936FC" w:rsidP="0091128D">
      <w:pPr>
        <w:pStyle w:val="ListParagraph"/>
        <w:numPr>
          <w:ilvl w:val="1"/>
          <w:numId w:val="1"/>
        </w:numPr>
      </w:pPr>
      <w:r w:rsidRPr="00415217">
        <w:t>Which method of teaching players produces the best players?</w:t>
      </w:r>
    </w:p>
    <w:p w14:paraId="4702C30E" w14:textId="77777777" w:rsidR="0091128D" w:rsidRPr="00415217" w:rsidRDefault="3C4936FC" w:rsidP="0091128D">
      <w:pPr>
        <w:pStyle w:val="ListParagraph"/>
        <w:numPr>
          <w:ilvl w:val="1"/>
          <w:numId w:val="1"/>
        </w:numPr>
      </w:pPr>
      <w:r w:rsidRPr="00415217">
        <w:t>Which bidding systems are most effective?</w:t>
      </w:r>
    </w:p>
    <w:p w14:paraId="6A9BCA28" w14:textId="77777777" w:rsidR="0091128D" w:rsidRPr="00415217" w:rsidRDefault="3C4936FC" w:rsidP="0091128D">
      <w:pPr>
        <w:pStyle w:val="ListParagraph"/>
        <w:numPr>
          <w:ilvl w:val="1"/>
          <w:numId w:val="1"/>
        </w:numPr>
      </w:pPr>
      <w:r w:rsidRPr="00415217">
        <w:t>Which defensive signals (and lead conventions) are most effective?</w:t>
      </w:r>
    </w:p>
    <w:p w14:paraId="6A4E8D9E" w14:textId="0B16D86A" w:rsidR="0091128D" w:rsidRPr="00415217" w:rsidRDefault="3C4936FC" w:rsidP="0091128D">
      <w:pPr>
        <w:pStyle w:val="ListParagraph"/>
        <w:numPr>
          <w:ilvl w:val="1"/>
          <w:numId w:val="1"/>
        </w:numPr>
      </w:pPr>
      <w:r w:rsidRPr="00415217">
        <w:t>Which pairs should be “seeded” ahead of others?  How should an NBO pick the right teams to compete in international championships?</w:t>
      </w:r>
    </w:p>
    <w:p w14:paraId="1448965F" w14:textId="77777777" w:rsidR="0091128D" w:rsidRPr="00415217" w:rsidRDefault="3C4936FC" w:rsidP="0091128D">
      <w:pPr>
        <w:pStyle w:val="ListParagraph"/>
        <w:numPr>
          <w:ilvl w:val="1"/>
          <w:numId w:val="1"/>
        </w:numPr>
      </w:pPr>
      <w:r w:rsidRPr="00415217">
        <w:t>Which pair in a partnership (or which person in a team) is strongest and which is weaker?</w:t>
      </w:r>
    </w:p>
    <w:p w14:paraId="785E6E4A" w14:textId="77777777" w:rsidR="00EC0F91" w:rsidRPr="00415217" w:rsidRDefault="3C4936FC" w:rsidP="00C90A06">
      <w:pPr>
        <w:pStyle w:val="ListParagraph"/>
        <w:numPr>
          <w:ilvl w:val="0"/>
          <w:numId w:val="1"/>
        </w:numPr>
      </w:pPr>
      <w:r w:rsidRPr="00415217">
        <w:t>Expert players compete directly with non-expert players for masterpoints.  They should instead have a separate scale of achievement.</w:t>
      </w:r>
    </w:p>
    <w:p w14:paraId="78B58BF4" w14:textId="77777777" w:rsidR="00C90A06" w:rsidRPr="00415217" w:rsidRDefault="3C4936FC" w:rsidP="3C4936FC">
      <w:pPr>
        <w:rPr>
          <w:b/>
          <w:bCs/>
        </w:rPr>
      </w:pPr>
      <w:r w:rsidRPr="00415217">
        <w:rPr>
          <w:b/>
          <w:bCs/>
        </w:rPr>
        <w:t>Solution</w:t>
      </w:r>
    </w:p>
    <w:p w14:paraId="51AE33E6" w14:textId="77777777" w:rsidR="00C90A06" w:rsidRPr="00415217" w:rsidRDefault="3C4936FC" w:rsidP="00C90A06">
      <w:pPr>
        <w:pStyle w:val="ListParagraph"/>
        <w:numPr>
          <w:ilvl w:val="0"/>
          <w:numId w:val="2"/>
        </w:numPr>
      </w:pPr>
      <w:r w:rsidRPr="00415217">
        <w:t>Use results of both tournaments and club games to determine each player’s individual playing strength.</w:t>
      </w:r>
    </w:p>
    <w:p w14:paraId="32E4357C" w14:textId="77777777" w:rsidR="00E57982" w:rsidRPr="00415217" w:rsidRDefault="3C4936FC" w:rsidP="00C90A06">
      <w:pPr>
        <w:pStyle w:val="ListParagraph"/>
        <w:numPr>
          <w:ilvl w:val="0"/>
          <w:numId w:val="2"/>
        </w:numPr>
      </w:pPr>
      <w:r w:rsidRPr="00415217">
        <w:t>Novice players begin at some non-zero level (e.g., a strength of 100).  They can move down, but most will move up fairly rapidly to join the bulk of players in the middle strength area.</w:t>
      </w:r>
    </w:p>
    <w:p w14:paraId="29FBE768" w14:textId="07F8EF3C" w:rsidR="00E57982" w:rsidRPr="00415217" w:rsidRDefault="3C4936FC" w:rsidP="003C01D9">
      <w:pPr>
        <w:pStyle w:val="ListParagraph"/>
        <w:numPr>
          <w:ilvl w:val="0"/>
          <w:numId w:val="2"/>
        </w:numPr>
      </w:pPr>
      <w:r w:rsidRPr="00415217">
        <w:t>Experts will be defined as either above a certain score (e.g., above 2,000) or as within the top percentage of all players.  Experts will move up or down in strength when they play other experts.  Play between experts and non-experts will generally result in no change for the non-expert or a strength increase.  (This will encourage “playing up.)</w:t>
      </w:r>
    </w:p>
    <w:p w14:paraId="2C1B824F" w14:textId="02F9E465" w:rsidR="0091128D" w:rsidRPr="00415217" w:rsidRDefault="3C4936FC" w:rsidP="00C90A06">
      <w:pPr>
        <w:pStyle w:val="ListParagraph"/>
        <w:numPr>
          <w:ilvl w:val="0"/>
          <w:numId w:val="2"/>
        </w:numPr>
      </w:pPr>
      <w:r w:rsidRPr="00415217">
        <w:t>Use duplicated hands (e.g., Common Game, tournament hands, or on-line play) to create a</w:t>
      </w:r>
      <w:r w:rsidR="000B04AF">
        <w:t xml:space="preserve"> distribution of possible score </w:t>
      </w:r>
      <w:r w:rsidRPr="00415217">
        <w:t xml:space="preserve">outcomes.  Use these outcomes to scale a player’s performance, rather than “par” results (theoretical best play on a double-dummy basis).  We can also use the </w:t>
      </w:r>
      <w:r w:rsidRPr="00415217">
        <w:lastRenderedPageBreak/>
        <w:t>result of simulated robot play of these hands as a standard.  Several special analysis routines must be developed:</w:t>
      </w:r>
    </w:p>
    <w:p w14:paraId="2DEBA0E5" w14:textId="77777777" w:rsidR="0091128D" w:rsidRPr="00415217" w:rsidRDefault="3C4936FC" w:rsidP="0091128D">
      <w:pPr>
        <w:pStyle w:val="ListParagraph"/>
        <w:numPr>
          <w:ilvl w:val="1"/>
          <w:numId w:val="2"/>
        </w:numPr>
      </w:pPr>
      <w:r w:rsidRPr="00415217">
        <w:t>Analyze the dispersion in results.  Hands with a large dispersion will be a better test of strength than those with little dispersion.</w:t>
      </w:r>
    </w:p>
    <w:p w14:paraId="1441EB23" w14:textId="77777777" w:rsidR="0091128D" w:rsidRPr="00415217" w:rsidRDefault="3C4936FC" w:rsidP="0091128D">
      <w:pPr>
        <w:pStyle w:val="ListParagraph"/>
        <w:numPr>
          <w:ilvl w:val="1"/>
          <w:numId w:val="2"/>
        </w:numPr>
      </w:pPr>
      <w:r w:rsidRPr="00415217">
        <w:t>Analyze the number of paths through a hand.  Hands that show many variations in play, due to either different decisions by the declarer or the defenders, are better tests of playing ability.</w:t>
      </w:r>
    </w:p>
    <w:p w14:paraId="2D3E5D50" w14:textId="77777777" w:rsidR="0091128D" w:rsidRPr="00415217" w:rsidRDefault="3C4936FC" w:rsidP="0091128D">
      <w:pPr>
        <w:pStyle w:val="ListParagraph"/>
        <w:numPr>
          <w:ilvl w:val="1"/>
          <w:numId w:val="2"/>
        </w:numPr>
      </w:pPr>
      <w:r w:rsidRPr="00415217">
        <w:t>Analyze the types of contracts declared and compare them to the par calculation of the potential tricks that can be made in each suit.  Hands where some players did better than par or where most did worse than par are likely to be more difficult to bid and play.</w:t>
      </w:r>
    </w:p>
    <w:p w14:paraId="57F57CAD" w14:textId="77777777" w:rsidR="0091128D" w:rsidRPr="00415217" w:rsidRDefault="3C4936FC" w:rsidP="0091128D">
      <w:pPr>
        <w:pStyle w:val="ListParagraph"/>
        <w:numPr>
          <w:ilvl w:val="1"/>
          <w:numId w:val="2"/>
        </w:numPr>
      </w:pPr>
      <w:r w:rsidRPr="00415217">
        <w:t>To avoid treating both players in a partnership the same, factor in which partner played each hand or which one made the opening lead.</w:t>
      </w:r>
    </w:p>
    <w:p w14:paraId="067B5B6D" w14:textId="77777777" w:rsidR="0091128D" w:rsidRPr="00415217" w:rsidRDefault="3C4936FC" w:rsidP="0091128D">
      <w:pPr>
        <w:pStyle w:val="ListParagraph"/>
        <w:numPr>
          <w:ilvl w:val="1"/>
          <w:numId w:val="2"/>
        </w:numPr>
      </w:pPr>
      <w:r w:rsidRPr="00415217">
        <w:t>Use the analysis results above to determine which types of hands are more complex and which are less.  Use this process to determine in advance whether a particular hand is likely to be more or less difficult.  (This would allow expert games to include more of the difficult hands and novice games to include fewer of them.)</w:t>
      </w:r>
    </w:p>
    <w:p w14:paraId="2BDC1B1F" w14:textId="77777777" w:rsidR="0091128D" w:rsidRPr="00415217" w:rsidRDefault="3C4936FC" w:rsidP="0091128D">
      <w:pPr>
        <w:pStyle w:val="ListParagraph"/>
        <w:numPr>
          <w:ilvl w:val="1"/>
          <w:numId w:val="2"/>
        </w:numPr>
      </w:pPr>
      <w:r w:rsidRPr="00415217">
        <w:t>Develop test hands that can be used to determine a new member’s strength before he/she begins playing.  These tests can also be used to correct a strength error, if one occurs.  Players could request a test if they feel their strength is too low (or too high).</w:t>
      </w:r>
    </w:p>
    <w:p w14:paraId="5CCEF090" w14:textId="77777777" w:rsidR="00C90A06" w:rsidRPr="00415217" w:rsidRDefault="3C4936FC" w:rsidP="3C4936FC">
      <w:pPr>
        <w:rPr>
          <w:b/>
          <w:bCs/>
        </w:rPr>
      </w:pPr>
      <w:r w:rsidRPr="00415217">
        <w:rPr>
          <w:b/>
          <w:bCs/>
        </w:rPr>
        <w:t>Approach</w:t>
      </w:r>
    </w:p>
    <w:p w14:paraId="6D55E13B" w14:textId="77777777" w:rsidR="0052445F" w:rsidRPr="00415217" w:rsidRDefault="3C4936FC" w:rsidP="0052445F">
      <w:pPr>
        <w:pStyle w:val="ListParagraph"/>
        <w:numPr>
          <w:ilvl w:val="0"/>
          <w:numId w:val="3"/>
        </w:numPr>
      </w:pPr>
      <w:r w:rsidRPr="00415217">
        <w:t>Issue a proposal to the bridge community at large to develop this rating system.  Define the broad outlines of the system and offer to supply “feed stock” of game results (anonymized so no player personal information is exposed).</w:t>
      </w:r>
    </w:p>
    <w:p w14:paraId="25148776" w14:textId="77777777" w:rsidR="00E57982" w:rsidRPr="00415217" w:rsidRDefault="3C4936FC" w:rsidP="00E57982">
      <w:pPr>
        <w:pStyle w:val="ListParagraph"/>
        <w:numPr>
          <w:ilvl w:val="0"/>
          <w:numId w:val="3"/>
        </w:numPr>
      </w:pPr>
      <w:r w:rsidRPr="00415217">
        <w:t xml:space="preserve">Set up an open source repository for the code the community generates.  Pay developers to contribute code.  This will ensure that the system remains available to all under one or more of these license types: </w:t>
      </w:r>
      <w:hyperlink r:id="rId7">
        <w:r w:rsidRPr="00415217">
          <w:rPr>
            <w:rStyle w:val="Hyperlink"/>
          </w:rPr>
          <w:t>https://opensource.org/licenses</w:t>
        </w:r>
      </w:hyperlink>
      <w:r w:rsidRPr="00415217">
        <w:t xml:space="preserve"> .</w:t>
      </w:r>
    </w:p>
    <w:p w14:paraId="51EF112F" w14:textId="77777777" w:rsidR="00E57982" w:rsidRPr="00415217" w:rsidRDefault="3C4936FC" w:rsidP="00E57982">
      <w:pPr>
        <w:pStyle w:val="ListParagraph"/>
        <w:numPr>
          <w:ilvl w:val="0"/>
          <w:numId w:val="3"/>
        </w:numPr>
      </w:pPr>
      <w:r w:rsidRPr="00415217">
        <w:t>Encourage WBF and other bridge associations to recognize and to eventually adopt the ACBL system.</w:t>
      </w:r>
    </w:p>
    <w:p w14:paraId="3D5C8D54" w14:textId="77777777" w:rsidR="009A538F" w:rsidRPr="00415217" w:rsidRDefault="3C4936FC" w:rsidP="00C90A06">
      <w:pPr>
        <w:pStyle w:val="ListParagraph"/>
        <w:numPr>
          <w:ilvl w:val="0"/>
          <w:numId w:val="2"/>
        </w:numPr>
      </w:pPr>
      <w:r w:rsidRPr="00415217">
        <w:t>After a suitable period (three years?), shift stratification, partnership, and championship qualifiers to the new system.</w:t>
      </w:r>
    </w:p>
    <w:p w14:paraId="664B80CA" w14:textId="73FE90B5" w:rsidR="000A39A7" w:rsidRPr="00415217" w:rsidRDefault="3C4936FC" w:rsidP="00E57982">
      <w:pPr>
        <w:pStyle w:val="ListParagraph"/>
        <w:numPr>
          <w:ilvl w:val="0"/>
          <w:numId w:val="3"/>
        </w:numPr>
      </w:pPr>
      <w:r w:rsidRPr="00415217">
        <w:t>Continue awarding and recording masterpoints.  However, at some point, these points will transition into a loyalty and frequent-play reward system (e.g., exchange 5,000 points for a discount on a cruise ticket).</w:t>
      </w:r>
    </w:p>
    <w:p w14:paraId="490A7328" w14:textId="19D134AE" w:rsidR="00F10261" w:rsidRPr="00415217" w:rsidRDefault="00F10261">
      <w:pPr>
        <w:rPr>
          <w:b/>
        </w:rPr>
      </w:pPr>
      <w:r w:rsidRPr="00415217">
        <w:rPr>
          <w:b/>
        </w:rPr>
        <w:t>Funding</w:t>
      </w:r>
    </w:p>
    <w:p w14:paraId="30F09D59" w14:textId="6B5991BE" w:rsidR="002620EF" w:rsidRDefault="00F10261">
      <w:r w:rsidRPr="00415217">
        <w:t>ACBL would need to hire someone to specify and lead this effort.  It may need to “seed” certain projects.  This could add another $10,000 of expense per year, over the next two years.</w:t>
      </w:r>
    </w:p>
    <w:p w14:paraId="66390C39" w14:textId="77777777" w:rsidR="002620EF" w:rsidRDefault="002620EF">
      <w:r>
        <w:br w:type="page"/>
      </w:r>
    </w:p>
    <w:p w14:paraId="3E194ADB" w14:textId="77C0DA5A" w:rsidR="00F10261" w:rsidRPr="00415217" w:rsidRDefault="002620EF">
      <w:r>
        <w:rPr>
          <w:noProof/>
        </w:rPr>
        <w:lastRenderedPageBreak/>
        <w:drawing>
          <wp:anchor distT="0" distB="0" distL="114300" distR="114300" simplePos="0" relativeHeight="251658240" behindDoc="0" locked="0" layoutInCell="1" allowOverlap="1" wp14:anchorId="040E505C" wp14:editId="2BB19548">
            <wp:simplePos x="0" y="0"/>
            <wp:positionH relativeFrom="margin">
              <wp:align>center</wp:align>
            </wp:positionH>
            <wp:positionV relativeFrom="paragraph">
              <wp:posOffset>1404620</wp:posOffset>
            </wp:positionV>
            <wp:extent cx="7785735" cy="4994910"/>
            <wp:effectExtent l="4763"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ength-based Ratings.jp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7785735" cy="4994910"/>
                    </a:xfrm>
                    <a:prstGeom prst="rect">
                      <a:avLst/>
                    </a:prstGeom>
                  </pic:spPr>
                </pic:pic>
              </a:graphicData>
            </a:graphic>
            <wp14:sizeRelH relativeFrom="margin">
              <wp14:pctWidth>0</wp14:pctWidth>
            </wp14:sizeRelH>
            <wp14:sizeRelV relativeFrom="margin">
              <wp14:pctHeight>0</wp14:pctHeight>
            </wp14:sizeRelV>
          </wp:anchor>
        </w:drawing>
      </w:r>
    </w:p>
    <w:sectPr w:rsidR="00F10261" w:rsidRPr="0041521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AEF84B" w14:textId="77777777" w:rsidR="004929F6" w:rsidRDefault="004929F6" w:rsidP="0052445F">
      <w:pPr>
        <w:spacing w:after="0" w:line="240" w:lineRule="auto"/>
      </w:pPr>
      <w:r>
        <w:separator/>
      </w:r>
    </w:p>
  </w:endnote>
  <w:endnote w:type="continuationSeparator" w:id="0">
    <w:p w14:paraId="5F883E1D" w14:textId="77777777" w:rsidR="004929F6" w:rsidRDefault="004929F6" w:rsidP="00524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FD1FD8" w14:textId="77777777" w:rsidR="000B04AF" w:rsidRDefault="000B04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shd w:val="clear" w:color="auto" w:fill="5B9BD5" w:themeFill="accent1"/>
      <w:tblCellMar>
        <w:left w:w="115" w:type="dxa"/>
        <w:right w:w="115" w:type="dxa"/>
      </w:tblCellMar>
      <w:tblLook w:val="04A0" w:firstRow="1" w:lastRow="0" w:firstColumn="1" w:lastColumn="0" w:noHBand="0" w:noVBand="1"/>
    </w:tblPr>
    <w:tblGrid>
      <w:gridCol w:w="2338"/>
      <w:gridCol w:w="2342"/>
      <w:gridCol w:w="2340"/>
      <w:gridCol w:w="2340"/>
    </w:tblGrid>
    <w:tr w:rsidR="000B04AF" w14:paraId="76D0FFC2" w14:textId="4EC31AE1" w:rsidTr="000B04AF">
      <w:tc>
        <w:tcPr>
          <w:tcW w:w="1249" w:type="pct"/>
          <w:shd w:val="clear" w:color="auto" w:fill="5B9BD5" w:themeFill="accent1"/>
          <w:vAlign w:val="center"/>
        </w:tcPr>
        <w:p w14:paraId="7328BF0B" w14:textId="6EE68DA2" w:rsidR="000B04AF" w:rsidRDefault="000B04AF" w:rsidP="3C4936FC">
          <w:pPr>
            <w:pStyle w:val="Footer"/>
            <w:tabs>
              <w:tab w:val="clear" w:pos="4680"/>
              <w:tab w:val="clear" w:pos="9360"/>
            </w:tabs>
            <w:spacing w:before="80" w:after="80"/>
            <w:jc w:val="both"/>
            <w:rPr>
              <w:caps/>
              <w:color w:val="FFFFFF" w:themeColor="background1"/>
              <w:sz w:val="18"/>
              <w:szCs w:val="18"/>
            </w:rPr>
          </w:pPr>
          <w:r>
            <w:rPr>
              <w:caps/>
              <w:color w:val="FFFFFF" w:themeColor="background1"/>
              <w:sz w:val="18"/>
              <w:szCs w:val="18"/>
            </w:rPr>
            <w:t>strength-based ratings</w:t>
          </w:r>
        </w:p>
      </w:tc>
      <w:tc>
        <w:tcPr>
          <w:tcW w:w="1251" w:type="pct"/>
          <w:shd w:val="clear" w:color="auto" w:fill="5B9BD5" w:themeFill="accent1"/>
          <w:vAlign w:val="center"/>
        </w:tcPr>
        <w:p w14:paraId="2757B489" w14:textId="26E48598" w:rsidR="000B04AF" w:rsidRDefault="000B04AF"/>
      </w:tc>
      <w:tc>
        <w:tcPr>
          <w:tcW w:w="1250" w:type="pct"/>
          <w:shd w:val="clear" w:color="auto" w:fill="5B9BD5" w:themeFill="accent1"/>
        </w:tcPr>
        <w:p w14:paraId="10F294EF" w14:textId="5C29CCDB" w:rsidR="000B04AF" w:rsidRDefault="000B04AF"/>
      </w:tc>
      <w:tc>
        <w:tcPr>
          <w:tcW w:w="1250" w:type="pct"/>
          <w:shd w:val="clear" w:color="auto" w:fill="5B9BD5" w:themeFill="accent1"/>
        </w:tcPr>
        <w:p w14:paraId="2DEB05C0" w14:textId="62AA82A0" w:rsidR="000B04AF" w:rsidRDefault="000B04AF" w:rsidP="00707E39">
          <w:pPr>
            <w:jc w:val="right"/>
          </w:pPr>
          <w:r w:rsidRPr="000B04AF">
            <w:rPr>
              <w:color w:val="FFFFFF" w:themeColor="background1"/>
            </w:rPr>
            <w:t>2017-09-</w:t>
          </w:r>
          <w:r w:rsidR="00707E39">
            <w:rPr>
              <w:color w:val="FFFFFF" w:themeColor="background1"/>
            </w:rPr>
            <w:t>21</w:t>
          </w:r>
          <w:bookmarkStart w:id="0" w:name="_GoBack"/>
          <w:bookmarkEnd w:id="0"/>
        </w:p>
      </w:tc>
    </w:tr>
  </w:tbl>
  <w:p w14:paraId="45924A21" w14:textId="77777777" w:rsidR="003A117A" w:rsidRDefault="003A117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01403" w14:textId="77777777" w:rsidR="000B04AF" w:rsidRDefault="000B04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749471" w14:textId="77777777" w:rsidR="004929F6" w:rsidRDefault="004929F6" w:rsidP="0052445F">
      <w:pPr>
        <w:spacing w:after="0" w:line="240" w:lineRule="auto"/>
      </w:pPr>
      <w:r>
        <w:separator/>
      </w:r>
    </w:p>
  </w:footnote>
  <w:footnote w:type="continuationSeparator" w:id="0">
    <w:p w14:paraId="69F69820" w14:textId="77777777" w:rsidR="004929F6" w:rsidRDefault="004929F6" w:rsidP="005244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A85C3" w14:textId="77777777" w:rsidR="000B04AF" w:rsidRDefault="000B04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9FBD8" w14:textId="77777777" w:rsidR="000B04AF" w:rsidRDefault="000B04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2046C3" w14:textId="77777777" w:rsidR="000B04AF" w:rsidRDefault="000B04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BE45E0"/>
    <w:multiLevelType w:val="hybridMultilevel"/>
    <w:tmpl w:val="C1964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D72AA5"/>
    <w:multiLevelType w:val="hybridMultilevel"/>
    <w:tmpl w:val="48E4D1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D87105"/>
    <w:multiLevelType w:val="hybridMultilevel"/>
    <w:tmpl w:val="2AE88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06"/>
    <w:rsid w:val="000A39A7"/>
    <w:rsid w:val="000B04AF"/>
    <w:rsid w:val="000D3289"/>
    <w:rsid w:val="0023266D"/>
    <w:rsid w:val="002620EF"/>
    <w:rsid w:val="00332FAC"/>
    <w:rsid w:val="003A117A"/>
    <w:rsid w:val="003C01D9"/>
    <w:rsid w:val="003C5885"/>
    <w:rsid w:val="00415217"/>
    <w:rsid w:val="004508E8"/>
    <w:rsid w:val="004929F6"/>
    <w:rsid w:val="00503590"/>
    <w:rsid w:val="0052445F"/>
    <w:rsid w:val="00537595"/>
    <w:rsid w:val="006244D8"/>
    <w:rsid w:val="00707E39"/>
    <w:rsid w:val="007D2D5C"/>
    <w:rsid w:val="008D01AE"/>
    <w:rsid w:val="0091128D"/>
    <w:rsid w:val="0091554E"/>
    <w:rsid w:val="00977440"/>
    <w:rsid w:val="00997E1E"/>
    <w:rsid w:val="009A538F"/>
    <w:rsid w:val="00C90A06"/>
    <w:rsid w:val="00E02D3D"/>
    <w:rsid w:val="00E57982"/>
    <w:rsid w:val="00EC0F91"/>
    <w:rsid w:val="00F051C6"/>
    <w:rsid w:val="00F10261"/>
    <w:rsid w:val="00F22B56"/>
    <w:rsid w:val="3C4936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7EE459"/>
  <w15:chartTrackingRefBased/>
  <w15:docId w15:val="{41A99CCA-05AE-4B8C-9D72-92BECE92F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unhideWhenUsed/>
    <w:qFormat/>
    <w:rsid w:val="00F22B56"/>
    <w:pPr>
      <w:keepNext/>
      <w:keepLines/>
      <w:spacing w:after="120" w:line="240"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22B5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90A06"/>
    <w:pPr>
      <w:ind w:left="720"/>
      <w:contextualSpacing/>
    </w:pPr>
  </w:style>
  <w:style w:type="paragraph" w:styleId="Header">
    <w:name w:val="header"/>
    <w:basedOn w:val="Normal"/>
    <w:link w:val="HeaderChar"/>
    <w:uiPriority w:val="99"/>
    <w:unhideWhenUsed/>
    <w:rsid w:val="005244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45F"/>
  </w:style>
  <w:style w:type="paragraph" w:styleId="Footer">
    <w:name w:val="footer"/>
    <w:basedOn w:val="Normal"/>
    <w:link w:val="FooterChar"/>
    <w:uiPriority w:val="99"/>
    <w:unhideWhenUsed/>
    <w:rsid w:val="0052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45F"/>
  </w:style>
  <w:style w:type="character" w:styleId="Hyperlink">
    <w:name w:val="Hyperlink"/>
    <w:basedOn w:val="DefaultParagraphFont"/>
    <w:uiPriority w:val="99"/>
    <w:unhideWhenUsed/>
    <w:rsid w:val="00E579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opensource.org/licens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771</Words>
  <Characters>4399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strength-based rating</vt:lpstr>
    </vt:vector>
  </TitlesOfParts>
  <Company/>
  <LinksUpToDate>false</LinksUpToDate>
  <CharactersWithSpaces>5160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strength-based rating</dc:title>
  <dc:subject/>
  <dc:creator/>
  <cp:keywords/>
  <dc:description/>
  <cp:lastModifiedBy>Bahar Gidwani</cp:lastModifiedBy>
  <cp:revision>13</cp:revision>
  <dcterms:created xsi:type="dcterms:W3CDTF">2017-09-10T23:37:00Z</dcterms:created>
  <dcterms:modified xsi:type="dcterms:W3CDTF">2017-09-21T21:27:00Z</dcterms:modified>
</cp:coreProperties>
</file>