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C" w:rsidRDefault="006C356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Seattle ACBL Unit, #446</w:t>
      </w:r>
    </w:p>
    <w:p w:rsidR="008A33DF" w:rsidRDefault="000B46A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1257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Date Report Prepared: </w:t>
      </w:r>
      <w:r w:rsidR="00612578">
        <w:rPr>
          <w:sz w:val="24"/>
          <w:szCs w:val="24"/>
        </w:rPr>
        <w:t>March 31, 2015</w:t>
      </w:r>
    </w:p>
    <w:p w:rsidR="00612578" w:rsidRDefault="00612578">
      <w:pPr>
        <w:rPr>
          <w:sz w:val="24"/>
          <w:szCs w:val="24"/>
        </w:rPr>
      </w:pPr>
    </w:p>
    <w:p w:rsidR="00612578" w:rsidRPr="00612578" w:rsidRDefault="00612578">
      <w:pPr>
        <w:rPr>
          <w:sz w:val="24"/>
          <w:szCs w:val="24"/>
        </w:rPr>
      </w:pPr>
      <w:r>
        <w:rPr>
          <w:sz w:val="24"/>
          <w:szCs w:val="24"/>
          <w:u w:val="single"/>
        </w:rPr>
        <w:t>Bank Account Balances</w:t>
      </w:r>
      <w:r>
        <w:rPr>
          <w:sz w:val="24"/>
          <w:szCs w:val="24"/>
        </w:rPr>
        <w:t xml:space="preserve"> </w:t>
      </w:r>
    </w:p>
    <w:p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(adjusted for outstanding items)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  <w:t xml:space="preserve">           </w:t>
      </w:r>
      <w:proofErr w:type="gramStart"/>
      <w:r w:rsidR="00C155EB">
        <w:rPr>
          <w:sz w:val="24"/>
          <w:szCs w:val="24"/>
        </w:rPr>
        <w:t>$  7,299.65</w:t>
      </w:r>
      <w:proofErr w:type="gramEnd"/>
    </w:p>
    <w:p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bookmarkStart w:id="0" w:name="_GoBack"/>
      <w:bookmarkEnd w:id="0"/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 w:rsidRPr="00C155EB">
        <w:rPr>
          <w:sz w:val="24"/>
          <w:szCs w:val="24"/>
          <w:u w:val="single"/>
        </w:rPr>
        <w:t xml:space="preserve">             15,275.32</w:t>
      </w:r>
    </w:p>
    <w:p w:rsidR="00C155EB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  <w:t>22,574.97</w:t>
      </w:r>
    </w:p>
    <w:p w:rsidR="00612578" w:rsidRDefault="00612578">
      <w:pPr>
        <w:rPr>
          <w:sz w:val="24"/>
          <w:szCs w:val="24"/>
        </w:rPr>
      </w:pPr>
    </w:p>
    <w:p w:rsidR="00612578" w:rsidRPr="00612578" w:rsidRDefault="00612578">
      <w:pPr>
        <w:rPr>
          <w:sz w:val="24"/>
          <w:szCs w:val="24"/>
          <w:u w:val="single"/>
        </w:rPr>
      </w:pPr>
      <w:r w:rsidRPr="00612578">
        <w:rPr>
          <w:sz w:val="24"/>
          <w:szCs w:val="24"/>
          <w:u w:val="single"/>
        </w:rPr>
        <w:t>Income and Expenditures by Category, Year to Date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Income from ACBL, share of membership fees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+ 1,278.07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Awards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(98.33)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Board Administration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(61.31)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February 2015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</w:t>
      </w:r>
      <w:r w:rsidR="008E3E37">
        <w:rPr>
          <w:sz w:val="24"/>
          <w:szCs w:val="24"/>
        </w:rPr>
        <w:t>(146.6</w:t>
      </w:r>
      <w:r>
        <w:rPr>
          <w:sz w:val="24"/>
          <w:szCs w:val="24"/>
        </w:rPr>
        <w:t>0)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March 2015 NLM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+ 784.43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May 2015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(3,155.70)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Postage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(2.80)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Secretary of State Report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(10.00)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SUN Newsletter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(517.25)</w:t>
      </w:r>
    </w:p>
    <w:p w:rsidR="008E3E37" w:rsidRDefault="008E3E37" w:rsidP="00612578">
      <w:pPr>
        <w:rPr>
          <w:sz w:val="24"/>
          <w:szCs w:val="24"/>
        </w:rPr>
      </w:pPr>
      <w:r>
        <w:rPr>
          <w:sz w:val="24"/>
          <w:szCs w:val="24"/>
        </w:rPr>
        <w:t>Trailer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(42.00)</w:t>
      </w:r>
    </w:p>
    <w:p w:rsidR="008E3E37" w:rsidRDefault="008E3E37" w:rsidP="00612578">
      <w:pPr>
        <w:rPr>
          <w:sz w:val="24"/>
          <w:szCs w:val="24"/>
        </w:rPr>
      </w:pPr>
      <w:r>
        <w:rPr>
          <w:sz w:val="24"/>
          <w:szCs w:val="24"/>
        </w:rPr>
        <w:t>Website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(44.58)</w:t>
      </w:r>
    </w:p>
    <w:p w:rsidR="008E3E37" w:rsidRDefault="008E3E37" w:rsidP="00612578">
      <w:pPr>
        <w:rPr>
          <w:sz w:val="24"/>
          <w:szCs w:val="24"/>
        </w:rPr>
      </w:pPr>
    </w:p>
    <w:p w:rsidR="008E3E37" w:rsidRDefault="008E3E37" w:rsidP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</w:t>
      </w: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___________</w:t>
      </w:r>
    </w:p>
    <w:p w:rsidR="008E3E37" w:rsidRDefault="008E3E37" w:rsidP="00612578">
      <w:pPr>
        <w:rPr>
          <w:sz w:val="24"/>
          <w:szCs w:val="24"/>
        </w:rPr>
      </w:pPr>
      <w:r>
        <w:rPr>
          <w:sz w:val="24"/>
          <w:szCs w:val="24"/>
          <w:u w:val="single"/>
        </w:rPr>
        <w:t>Net Income (Expenditures), Year to Date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(2,016.07)</w:t>
      </w:r>
    </w:p>
    <w:p w:rsidR="00952E06" w:rsidRPr="008E3E37" w:rsidRDefault="00952E06" w:rsidP="00612578">
      <w:pPr>
        <w:rPr>
          <w:sz w:val="24"/>
          <w:szCs w:val="24"/>
        </w:rPr>
      </w:pPr>
    </w:p>
    <w:p w:rsidR="00612578" w:rsidRDefault="00C155EB" w:rsidP="00C155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2   -</w:t>
      </w:r>
    </w:p>
    <w:p w:rsidR="00C155EB" w:rsidRDefault="00C155EB" w:rsidP="00C155EB">
      <w:pPr>
        <w:rPr>
          <w:sz w:val="24"/>
          <w:szCs w:val="24"/>
        </w:rPr>
      </w:pPr>
      <w:r>
        <w:rPr>
          <w:sz w:val="24"/>
          <w:szCs w:val="24"/>
        </w:rPr>
        <w:t>Treasurer’s Notes:</w:t>
      </w:r>
    </w:p>
    <w:p w:rsidR="00C155EB" w:rsidRDefault="00C155EB" w:rsidP="00C155EB">
      <w:pPr>
        <w:rPr>
          <w:sz w:val="24"/>
          <w:szCs w:val="24"/>
        </w:rPr>
      </w:pPr>
    </w:p>
    <w:p w:rsidR="00C155EB" w:rsidRDefault="00C155EB" w:rsidP="00C155E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negative net amount for Year to Date is significantly affected by our prepayment of the rent, and related expenses, totaling over $3,100 for the May Tournament.</w:t>
      </w:r>
    </w:p>
    <w:p w:rsidR="00C155EB" w:rsidRDefault="00C155EB" w:rsidP="00C155E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All of our financial records </w:t>
      </w:r>
      <w:r w:rsidR="00CB42A9">
        <w:rPr>
          <w:sz w:val="24"/>
          <w:szCs w:val="24"/>
        </w:rPr>
        <w:t xml:space="preserve">dating since January 1, 2015 </w:t>
      </w:r>
      <w:r>
        <w:rPr>
          <w:sz w:val="24"/>
          <w:szCs w:val="24"/>
        </w:rPr>
        <w:t xml:space="preserve">have now been entered into a Quicken financial software program. </w:t>
      </w:r>
    </w:p>
    <w:p w:rsidR="008A33DF" w:rsidRPr="006221CC" w:rsidRDefault="006221CC" w:rsidP="006221CC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 w:rsidRPr="006221CC">
        <w:rPr>
          <w:sz w:val="24"/>
          <w:szCs w:val="24"/>
        </w:rPr>
        <w:t>I would be pleased to respond to any questions from any board members about this report, or other financial matters.</w:t>
      </w: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Pr="006221CC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:rsidR="008A33DF" w:rsidRPr="008A33DF" w:rsidRDefault="008A33D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John L. Weinberg, Treasurer</w:t>
      </w: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Pr="006C356B" w:rsidRDefault="008A33DF">
      <w:pPr>
        <w:rPr>
          <w:b/>
          <w:sz w:val="32"/>
          <w:szCs w:val="32"/>
        </w:rPr>
      </w:pPr>
    </w:p>
    <w:sectPr w:rsidR="008A33DF" w:rsidRPr="006C3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7A531B7E"/>
    <w:multiLevelType w:val="hybridMultilevel"/>
    <w:tmpl w:val="7B18BFC6"/>
    <w:lvl w:ilvl="0" w:tplc="C7B046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6B"/>
    <w:rsid w:val="000B46A6"/>
    <w:rsid w:val="00612578"/>
    <w:rsid w:val="006221CC"/>
    <w:rsid w:val="006C356B"/>
    <w:rsid w:val="008A33DF"/>
    <w:rsid w:val="008E3E37"/>
    <w:rsid w:val="00952E06"/>
    <w:rsid w:val="00AC2BCC"/>
    <w:rsid w:val="00C155EB"/>
    <w:rsid w:val="00CB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2015-04-01T03:09:00Z</dcterms:created>
  <dcterms:modified xsi:type="dcterms:W3CDTF">2015-04-01T03:39:00Z</dcterms:modified>
</cp:coreProperties>
</file>